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C07F">
      <w:pPr>
        <w:jc w:val="left"/>
        <w:rPr>
          <w:rFonts w:ascii="宋体" w:hAnsi="宋体" w:cs="宋体"/>
          <w:bCs/>
          <w:color w:val="auto"/>
          <w:sz w:val="44"/>
          <w:szCs w:val="44"/>
        </w:rPr>
      </w:pPr>
    </w:p>
    <w:p w14:paraId="24644CB9">
      <w:pPr>
        <w:jc w:val="left"/>
        <w:rPr>
          <w:rFonts w:ascii="宋体" w:hAnsi="宋体" w:cs="宋体"/>
          <w:bCs/>
          <w:color w:val="auto"/>
          <w:sz w:val="44"/>
          <w:szCs w:val="44"/>
        </w:rPr>
      </w:pPr>
    </w:p>
    <w:p w14:paraId="257C6A16">
      <w:pPr>
        <w:jc w:val="center"/>
        <w:rPr>
          <w:rFonts w:hint="default" w:asciiTheme="majorEastAsia" w:hAnsiTheme="majorEastAsia" w:eastAsiaTheme="majorEastAsia" w:cstheme="majorEastAsia"/>
          <w:b w:val="0"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8"/>
          <w:szCs w:val="48"/>
          <w:lang w:eastAsia="zh-CN"/>
        </w:rPr>
        <w:t>重庆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8"/>
          <w:szCs w:val="48"/>
          <w:lang w:val="en-US" w:eastAsia="zh-CN"/>
        </w:rPr>
        <w:t>市经贸中等专业学校</w:t>
      </w:r>
    </w:p>
    <w:p w14:paraId="475628CE">
      <w:pPr>
        <w:jc w:val="center"/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lang w:val="en-US" w:eastAsia="zh-CN"/>
        </w:rPr>
      </w:pPr>
    </w:p>
    <w:p w14:paraId="5C874618">
      <w:pPr>
        <w:jc w:val="center"/>
        <w:rPr>
          <w:rFonts w:hint="default" w:ascii="黑体" w:eastAsiaTheme="majorEastAsia"/>
          <w:color w:val="auto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72"/>
          <w:szCs w:val="72"/>
          <w:lang w:val="en-US" w:eastAsia="zh-CN"/>
        </w:rPr>
        <w:t>食堂厨具采购询价文件</w:t>
      </w:r>
    </w:p>
    <w:p w14:paraId="30239925">
      <w:pPr>
        <w:jc w:val="center"/>
        <w:rPr>
          <w:rFonts w:hint="eastAsia" w:asciiTheme="majorEastAsia" w:hAnsiTheme="majorEastAsia" w:eastAsiaTheme="majorEastAsia" w:cstheme="majorEastAsia"/>
          <w:color w:val="auto"/>
          <w:sz w:val="84"/>
          <w:szCs w:val="84"/>
        </w:rPr>
      </w:pPr>
    </w:p>
    <w:p w14:paraId="7BD43245">
      <w:pPr>
        <w:jc w:val="center"/>
        <w:rPr>
          <w:color w:val="auto"/>
          <w:sz w:val="32"/>
          <w:szCs w:val="32"/>
        </w:rPr>
      </w:pPr>
    </w:p>
    <w:p w14:paraId="07372F0F">
      <w:pPr>
        <w:jc w:val="center"/>
        <w:rPr>
          <w:color w:val="auto"/>
          <w:sz w:val="32"/>
          <w:szCs w:val="32"/>
        </w:rPr>
      </w:pPr>
    </w:p>
    <w:p w14:paraId="5224B1A0">
      <w:pPr>
        <w:jc w:val="center"/>
        <w:rPr>
          <w:color w:val="auto"/>
          <w:sz w:val="32"/>
          <w:szCs w:val="32"/>
        </w:rPr>
      </w:pPr>
    </w:p>
    <w:p w14:paraId="6A4D1EC4">
      <w:pPr>
        <w:jc w:val="center"/>
        <w:rPr>
          <w:color w:val="auto"/>
          <w:sz w:val="32"/>
          <w:szCs w:val="32"/>
        </w:rPr>
      </w:pPr>
    </w:p>
    <w:p w14:paraId="3420612B">
      <w:pPr>
        <w:jc w:val="center"/>
        <w:rPr>
          <w:color w:val="auto"/>
          <w:sz w:val="32"/>
          <w:szCs w:val="32"/>
        </w:rPr>
      </w:pPr>
    </w:p>
    <w:p w14:paraId="3BA2ED38">
      <w:pPr>
        <w:jc w:val="center"/>
        <w:rPr>
          <w:color w:val="auto"/>
          <w:sz w:val="32"/>
          <w:szCs w:val="32"/>
        </w:rPr>
      </w:pPr>
    </w:p>
    <w:p w14:paraId="6C1E95F7">
      <w:pPr>
        <w:rPr>
          <w:color w:val="auto"/>
          <w:sz w:val="32"/>
          <w:szCs w:val="32"/>
        </w:rPr>
      </w:pPr>
    </w:p>
    <w:p w14:paraId="27BA1E2A">
      <w:pPr>
        <w:jc w:val="both"/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</w:pPr>
    </w:p>
    <w:p w14:paraId="5E69DA11">
      <w:pPr>
        <w:ind w:firstLine="1800" w:firstLineChars="500"/>
        <w:jc w:val="both"/>
        <w:rPr>
          <w:rFonts w:hint="default" w:asciiTheme="majorEastAsia" w:hAnsiTheme="majorEastAsia" w:eastAsiaTheme="majorEastAsia" w:cstheme="majorEastAsia"/>
          <w:b w:val="0"/>
          <w:bCs/>
          <w:color w:val="auto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项目名称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学校食堂厨具采购</w:t>
      </w:r>
    </w:p>
    <w:p w14:paraId="51578EF7">
      <w:pPr>
        <w:ind w:firstLine="1800" w:firstLineChars="500"/>
        <w:jc w:val="both"/>
        <w:rPr>
          <w:rFonts w:hint="default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采购单位：重庆市经贸中等专业学校</w:t>
      </w:r>
    </w:p>
    <w:p w14:paraId="1C531425">
      <w:pPr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</w:p>
    <w:p w14:paraId="12172A95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 xml:space="preserve">  </w:t>
      </w:r>
    </w:p>
    <w:p w14:paraId="7CF538E0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2024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lang w:val="en-US" w:eastAsia="zh-CN"/>
        </w:rPr>
        <w:t>14日</w:t>
      </w: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  <w:t xml:space="preserve"> </w:t>
      </w:r>
    </w:p>
    <w:p w14:paraId="3BA25467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</w:p>
    <w:p w14:paraId="28E31D86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36"/>
          <w:szCs w:val="36"/>
        </w:rPr>
      </w:pPr>
    </w:p>
    <w:p w14:paraId="01187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416" w:bottom="1440" w:left="1418" w:header="851" w:footer="992" w:gutter="0"/>
          <w:cols w:space="720" w:num="1"/>
          <w:docGrid w:type="lines" w:linePitch="312" w:charSpace="0"/>
        </w:sectPr>
      </w:pPr>
    </w:p>
    <w:p w14:paraId="716EB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学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食堂经营管理的需要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现需采购一批厨具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，资金来源为业主自筹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，请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符合条件的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积极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参与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竞标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。</w:t>
      </w:r>
    </w:p>
    <w:p w14:paraId="59989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一、项目内容：</w:t>
      </w:r>
    </w:p>
    <w:p w14:paraId="37EF4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（一）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项目采购人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：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重庆市经贸中等专业学校</w:t>
      </w:r>
    </w:p>
    <w:tbl>
      <w:tblPr>
        <w:tblStyle w:val="6"/>
        <w:tblW w:w="8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3860"/>
        <w:gridCol w:w="2360"/>
        <w:gridCol w:w="740"/>
        <w:gridCol w:w="810"/>
      </w:tblGrid>
      <w:tr w14:paraId="5C89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功能及技术参数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品牌、规格、型号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7F1D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立式，双门不锈钢深蓝八层，热风循环商用消毒柜【高温二星级】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奥克斯（AUX） RTP-1280A2 （780L 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F38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立式，双门不锈钢，紫外线热风烘干臭氧商用消毒柜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奥克斯（AUX） YTP810T-C01 （530L）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7C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冰柜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商用单温冰柜，冷藏冷冻转换冷柜，断电保护，顶开门 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星星（XINGX） BD/BC-355E（ 355升）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7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C9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毛刷洗菜机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具有土豆、萝卜、生姜、莲藕、红薯、芋头去皮，脱皮，清洗功能，毛刷式电动洗菜商用机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沄浠 100型 【450KGH】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E0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双头平头矮炉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商用矮脚双眼三环火天然气灶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好厨官【带熄火保护】【天然气款】120cm*60cm*40cm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469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全自动多功能切菜机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商用全自动多功能切菜机，具有切片切丝切丁功能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羚木801型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电动蔬菜切菜机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B6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商用大型绞切肉两用，大功率电动机，全不锈钢，具备多功能切片机切丝灌肠绞馅功能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羚木32型（双电机可拆卸全不锈钢绞切机）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5D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刀具消毒柜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刀具消毒安全带锁功能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德玛仕（DEMASHI）XDZ50-L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DE0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木菜墩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圆形加厚皂角材质，切肉切菜板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直径45cm*高8cm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E81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胶菜墩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圆形加厚PE环保材质，切肉切菜板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直径45cm*高8cm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7DCE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不锈钢餐盘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201型不锈钢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6格、07厚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7BE4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双层汤碗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双层空心201型不锈钢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12cm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5DB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2两面碗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带磁201型不锈钢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2两、直径20cm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58B7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3两面碗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带磁201型不锈钢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3两、直径22cm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4AC7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地刮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熟胶胶皮式地刮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60cm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E57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六两汤勺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厨师专用炒勺，菜勺，大号长柄汤勺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木柄不锈钢分菜勺、炒勺（六两）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</w:tbl>
    <w:p w14:paraId="0E339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</w:p>
    <w:p w14:paraId="4092F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二、项目最高限价</w:t>
      </w:r>
    </w:p>
    <w:p w14:paraId="610D6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eastAsia="zh-CN"/>
        </w:rPr>
        <w:t>总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最高限价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6.8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万元。</w:t>
      </w:r>
    </w:p>
    <w:p w14:paraId="758CC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项目采购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时间、地点</w:t>
      </w:r>
    </w:p>
    <w:p w14:paraId="569E8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（一）标书获取方式：投标人在公开网站上自行下载招标文件</w:t>
      </w:r>
    </w:p>
    <w:p w14:paraId="046C1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项目报名时间：文件发布之日起至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2024年9月18日9：30止。</w:t>
      </w:r>
    </w:p>
    <w:p w14:paraId="2B9F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96" w:leftChars="284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）项目采购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文件递交时间：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2024年9月18日9：30-10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项目开标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时间：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日10：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0</w:t>
      </w:r>
    </w:p>
    <w:p w14:paraId="38F2992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（</w:t>
      </w:r>
      <w:r>
        <w:rPr>
          <w:rFonts w:hint="eastAsia" w:asciiTheme="minorEastAsia" w:hAnsiTheme="minorEastAsia" w:cstheme="minorEastAsia"/>
          <w:color w:val="auto"/>
          <w:kern w:val="2"/>
          <w:sz w:val="30"/>
          <w:szCs w:val="30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  <w:lang w:eastAsia="zh-CN"/>
        </w:rPr>
        <w:t>项目开标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地点：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  <w:lang w:val="en-US" w:eastAsia="zh-CN" w:bidi="ar-SA"/>
        </w:rPr>
        <w:t>重庆市经贸中等专业学校尚善楼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七楼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0"/>
          <w:szCs w:val="30"/>
        </w:rPr>
        <w:t>会议室</w:t>
      </w:r>
    </w:p>
    <w:p w14:paraId="42EAC888">
      <w:pPr>
        <w:spacing w:line="520" w:lineRule="exact"/>
        <w:ind w:firstLine="900" w:firstLineChars="300"/>
        <w:rPr>
          <w:rFonts w:hint="default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周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老师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   联系电话：</w:t>
      </w:r>
      <w:bookmarkStart w:id="1" w:name="_GoBack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13320200396</w:t>
      </w:r>
      <w:bookmarkEnd w:id="1"/>
    </w:p>
    <w:p w14:paraId="55E21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四、投标须知</w:t>
      </w:r>
    </w:p>
    <w:p w14:paraId="1E348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1.应具备承担此项目的能力，符合相关法律法规的规定：</w:t>
      </w:r>
    </w:p>
    <w:p w14:paraId="338BE64F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（1）具有独立承担民事责任的能力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5EFAEE18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（2）具有良好的商业信誉和健全的财务会计制度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7960643A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（3）具有履行合同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所必需的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设备和专业技术能力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600F4EB9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（4）有依法缴纳税收和社会保障资金的良好记录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74060FCB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（5）参加政府采购活动前三年内，在经营活动中没有重大违法记录；</w:t>
      </w:r>
    </w:p>
    <w:p w14:paraId="61E78093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）法律、行政法规规定的其他资格条件。</w:t>
      </w:r>
    </w:p>
    <w:p w14:paraId="412C6895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本次投标人资格要求：投标人应具备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相应的生产、批发、零售酒店用品或厨房设备的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资质，具有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完成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要求的能力。</w:t>
      </w:r>
    </w:p>
    <w:p w14:paraId="50D60D25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.投标人对投标文件中特定资格条件等要求有异议的，应向项目业主提出质疑。质疑于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:00时前书面提交，未书面提交的不予以答复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。</w:t>
      </w:r>
    </w:p>
    <w:p w14:paraId="319B38B7">
      <w:pPr>
        <w:ind w:firstLine="600" w:firstLineChars="200"/>
        <w:rPr>
          <w:rFonts w:hint="default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4.本项目标书费为200元，投标保证金为2000元，需于2024年9月18日9：30前提交缴纳收据或银行回单为有效投标人。缴纳方式：(1)标书费于开标前到学校博学楼底楼收费大厅现场缴纳；（2）保证金直接汇入学校对公账户（收款单位：重庆市经贸中等专业学校，开户银行：中国建设银行重庆永川水晶城支行，银行账号：50001146200052500990，备注：厨具投标保证金）；（3）标书费不退还，未中标人的投标保证金于投标结束后5日内退还，中标人的投标保证金直接转为合同质保金。</w:t>
      </w:r>
    </w:p>
    <w:p w14:paraId="2745B1A1">
      <w:pPr>
        <w:spacing w:line="52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五、投标文件组成及要求</w:t>
      </w:r>
    </w:p>
    <w:p w14:paraId="095DD4CC">
      <w:pPr>
        <w:spacing w:line="520" w:lineRule="exact"/>
        <w:ind w:left="560"/>
        <w:jc w:val="left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1.投标函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（附件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1）</w:t>
      </w:r>
    </w:p>
    <w:p w14:paraId="5354FAD6">
      <w:pPr>
        <w:spacing w:line="52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2.法定代表人身份证明及授权委托书。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（附件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2、3）</w:t>
      </w:r>
    </w:p>
    <w:p w14:paraId="67E9A056">
      <w:pPr>
        <w:spacing w:line="520" w:lineRule="exact"/>
        <w:ind w:firstLine="60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3.投标人营业执照、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银行开户许可证明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，复印件盖鲜章，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留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原件备查。</w:t>
      </w:r>
    </w:p>
    <w:p w14:paraId="029BFF0F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4.质保与售后服务承诺书。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（附件4）</w:t>
      </w:r>
    </w:p>
    <w:p w14:paraId="66D96950">
      <w:pPr>
        <w:spacing w:line="520" w:lineRule="exact"/>
        <w:ind w:firstLine="600" w:firstLineChars="200"/>
        <w:rPr>
          <w:rFonts w:hint="default" w:eastAsia="宋体" w:asciiTheme="minorEastAsia" w:hAnsi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5.</w:t>
      </w:r>
      <w:r>
        <w:rPr>
          <w:rFonts w:hint="eastAsia" w:eastAsia="宋体" w:asciiTheme="minorEastAsia" w:hAnsiTheme="minorEastAsia" w:cstheme="minorEastAsia"/>
          <w:color w:val="auto"/>
          <w:sz w:val="30"/>
          <w:szCs w:val="30"/>
          <w:lang w:val="en-US" w:eastAsia="zh-CN"/>
        </w:rPr>
        <w:t>投标文件一式两份，正本壹份，副本壹份，内容每页签章，应密封送达至开标地点，封套上应注明竞标人名称并在密封处加盖公章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。</w:t>
      </w:r>
    </w:p>
    <w:p w14:paraId="3F4AC80C">
      <w:pPr>
        <w:spacing w:line="520" w:lineRule="exact"/>
        <w:ind w:firstLine="602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、无效标条款</w:t>
      </w:r>
    </w:p>
    <w:p w14:paraId="2E15B39D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有以下情形之一的，按无效文件处理：</w:t>
      </w:r>
    </w:p>
    <w:p w14:paraId="62621195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报价超出项目最高限价的；</w:t>
      </w:r>
    </w:p>
    <w:p w14:paraId="235A7305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报价不完整或出现二个及以上报价的；</w:t>
      </w:r>
    </w:p>
    <w:p w14:paraId="5BB43A01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投标文件不齐全或格式不符合招标文件要求的；</w:t>
      </w:r>
    </w:p>
    <w:p w14:paraId="7105EEA5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相关资质证书无效的（含复印件模糊不清现场又不能及时出示原件的）及相关承诺未逐页签字并盖章的；</w:t>
      </w:r>
    </w:p>
    <w:p w14:paraId="2704DB4A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不符合投标文件其他要求的。</w:t>
      </w:r>
    </w:p>
    <w:p w14:paraId="45C36AD1">
      <w:pPr>
        <w:spacing w:line="520" w:lineRule="exact"/>
        <w:ind w:firstLine="602" w:firstLineChars="200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供货日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期：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从签订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eastAsia="zh-CN"/>
        </w:rPr>
        <w:t>购销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合同之日起，必须在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</w:rPr>
        <w:t>日历天内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shd w:val="clear" w:color="auto" w:fill="FFFFFF"/>
          <w:lang w:eastAsia="zh-CN"/>
        </w:rPr>
        <w:t>交货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安装调试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验收合格，交货地点是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重庆市经贸中等专业学校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食堂。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如延误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交货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，则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送货单位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按人民币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元/天支付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采购单位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违约金。</w:t>
      </w:r>
    </w:p>
    <w:p w14:paraId="7AF35509">
      <w:pPr>
        <w:spacing w:line="52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shd w:val="clear" w:color="auto" w:fill="FFFFFF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</w:rPr>
        <w:t>评标方法</w:t>
      </w:r>
    </w:p>
    <w:p w14:paraId="5E67F87E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本项目采用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val="en-US" w:eastAsia="zh-CN"/>
        </w:rPr>
        <w:t>报价比选+综合评比方式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评标。</w:t>
      </w:r>
    </w:p>
    <w:p w14:paraId="56D75D42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val="en-US" w:eastAsia="zh-CN"/>
        </w:rPr>
        <w:t>1.从所有投标人中选出报价最低的三家候选中标人（若最低报价相同，则依次以注册资金、注册时间进行排序筛选）</w:t>
      </w:r>
    </w:p>
    <w:p w14:paraId="6F7FEB34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val="en-US" w:eastAsia="zh-CN"/>
        </w:rPr>
        <w:t>2.从选出的三家候选中标人按以下方式进行综合评标。</w:t>
      </w:r>
    </w:p>
    <w:tbl>
      <w:tblPr>
        <w:tblStyle w:val="6"/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1134"/>
        <w:gridCol w:w="1111"/>
        <w:gridCol w:w="5265"/>
        <w:gridCol w:w="1703"/>
      </w:tblGrid>
      <w:tr w14:paraId="6C42A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7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评分因素及权值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4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内  容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A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说明</w:t>
            </w:r>
          </w:p>
        </w:tc>
      </w:tr>
      <w:tr w14:paraId="1F961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309E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149E5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投标报价（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0%）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0A0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D5ED1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0" w:name="_Toc891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报价最低的供应商的价格为基准价，其价格分为满分，其他供应商的价格分统一按照下列公式计算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 w14:paraId="65D1C028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报价得分=（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基准价/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报价）×价格权值×100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  <w:bookmarkEnd w:id="0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04BABC">
            <w:pPr>
              <w:spacing w:line="240" w:lineRule="atLeas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根据报价函评分</w:t>
            </w:r>
          </w:p>
        </w:tc>
      </w:tr>
      <w:tr w14:paraId="57694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10C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2C60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现场样品质量评比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0%）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5F0A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DB78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根据投标人提供的现场样品质量的等级进行评分：优20-16分，良15-11分，一般及以下10-1分。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C01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中标人的现场样品封存作为验收标准。</w:t>
            </w:r>
          </w:p>
        </w:tc>
      </w:tr>
      <w:tr w14:paraId="131DA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E4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E9D3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质保服务期限及措施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0%）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ED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ED02">
            <w:pPr>
              <w:spacing w:line="240" w:lineRule="atLeas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根据投标人提供的免费质保和有偿质保服务的期限、条件和售后服务承诺进行等级评分：优10-8分，良7-5分，一般及以下5-1分。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340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质保与售后服务承诺书</w:t>
            </w:r>
          </w:p>
        </w:tc>
      </w:tr>
    </w:tbl>
    <w:p w14:paraId="383DED29">
      <w:pPr>
        <w:numPr>
          <w:ilvl w:val="0"/>
          <w:numId w:val="0"/>
        </w:numPr>
        <w:spacing w:line="52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十、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款支付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方式</w:t>
      </w:r>
    </w:p>
    <w:p w14:paraId="1758697B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项目合同签订后投标保证金即全额转为质保金，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货物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安装调试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验收合格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并交清合格证、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质保及售后服务落实函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10日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内支付合同价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款100%，6个月后无质量问题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eastAsia="zh-CN"/>
        </w:rPr>
        <w:t>一次性无息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lang w:val="en-US" w:eastAsia="zh-CN"/>
        </w:rPr>
        <w:t>退还质保金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</w:rPr>
        <w:t xml:space="preserve">。 </w:t>
      </w:r>
    </w:p>
    <w:p w14:paraId="6ED50D00">
      <w:pPr>
        <w:spacing w:line="520" w:lineRule="exact"/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、合同签订</w:t>
      </w:r>
    </w:p>
    <w:p w14:paraId="5EC59A2A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本项目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  <w:t>由于采购时间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紧，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投标单位必须书面承诺在中选通知书发出后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日内，与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单位根据《中华人民共和国合同法》等法律法规及本投标文书有关规定签订合同。如未签订合同手续，由业主另行指定其他公司。</w:t>
      </w:r>
    </w:p>
    <w:p w14:paraId="27CBF73D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附件1：投标函及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食堂厨具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采购报价单；</w:t>
      </w:r>
    </w:p>
    <w:p w14:paraId="2D9D5851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附件2：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投标人营业执照、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银行开户许可证明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法定代表人（个人）身份证明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18B0E311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附件3：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法定代表人授权委托书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505B0679">
      <w:pPr>
        <w:spacing w:line="520" w:lineRule="exact"/>
        <w:ind w:firstLine="600" w:firstLineChars="200"/>
        <w:rPr>
          <w:rFonts w:hint="default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附件4：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质保与售后服务承诺书。</w:t>
      </w:r>
    </w:p>
    <w:p w14:paraId="2D75F876">
      <w:pPr>
        <w:spacing w:line="52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</w:p>
    <w:p w14:paraId="34504151">
      <w:pPr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</w:p>
    <w:p w14:paraId="181CA438">
      <w:pPr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</w:p>
    <w:p w14:paraId="0D4AA9FD">
      <w:pPr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                                  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重庆市经贸中等专业学校</w:t>
      </w:r>
    </w:p>
    <w:p w14:paraId="42D26FC7">
      <w:pPr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日</w:t>
      </w:r>
    </w:p>
    <w:p w14:paraId="61224BBA">
      <w:pPr>
        <w:rPr>
          <w:rFonts w:hint="eastAsia"/>
          <w:color w:val="auto"/>
          <w:sz w:val="24"/>
          <w:szCs w:val="24"/>
          <w:lang w:eastAsia="zh-CN"/>
        </w:rPr>
      </w:pPr>
    </w:p>
    <w:p w14:paraId="6442C9AF">
      <w:pPr>
        <w:rPr>
          <w:rFonts w:hint="eastAsia"/>
          <w:color w:val="auto"/>
          <w:sz w:val="24"/>
          <w:szCs w:val="24"/>
          <w:lang w:eastAsia="zh-CN"/>
        </w:rPr>
      </w:pPr>
    </w:p>
    <w:p w14:paraId="2D985B81">
      <w:pPr>
        <w:rPr>
          <w:rFonts w:hint="eastAsia"/>
          <w:color w:val="auto"/>
          <w:sz w:val="24"/>
          <w:szCs w:val="24"/>
          <w:lang w:eastAsia="zh-CN"/>
        </w:rPr>
      </w:pPr>
    </w:p>
    <w:p w14:paraId="25CA5E4A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1B74731F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0AA3AA42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7085778D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2F4B7207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67879920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56FB80CD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219BFB20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1D6C723A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0A8E9520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62D0FD03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223B7890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5DC00504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1D486563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0C0090FB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16608F28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3B2F9F80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</w:p>
    <w:p w14:paraId="25538B36">
      <w:pP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br w:type="page"/>
      </w:r>
    </w:p>
    <w:p w14:paraId="62111CBC">
      <w:pPr>
        <w:spacing w:line="500" w:lineRule="exact"/>
        <w:jc w:val="left"/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1：</w:t>
      </w:r>
    </w:p>
    <w:p w14:paraId="155336D9">
      <w:pPr>
        <w:spacing w:line="500" w:lineRule="exact"/>
        <w:jc w:val="center"/>
        <w:rPr>
          <w:rFonts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投标</w:t>
      </w:r>
      <w:r>
        <w:rPr>
          <w:rFonts w:hint="eastAsia" w:ascii="宋体" w:hAnsi="宋体" w:cs="宋体"/>
          <w:b/>
          <w:color w:val="auto"/>
          <w:sz w:val="44"/>
          <w:szCs w:val="44"/>
        </w:rPr>
        <w:t>函</w:t>
      </w:r>
    </w:p>
    <w:p w14:paraId="183A2157">
      <w:pPr>
        <w:tabs>
          <w:tab w:val="left" w:pos="2640"/>
        </w:tabs>
        <w:autoSpaceDE w:val="0"/>
        <w:autoSpaceDN w:val="0"/>
        <w:adjustRightInd w:val="0"/>
        <w:snapToGrid w:val="0"/>
        <w:spacing w:line="560" w:lineRule="exact"/>
        <w:ind w:left="119" w:right="-23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  <w:u w:val="single"/>
        </w:rPr>
      </w:pPr>
    </w:p>
    <w:p w14:paraId="439DB4FE">
      <w:pPr>
        <w:tabs>
          <w:tab w:val="left" w:pos="2640"/>
        </w:tabs>
        <w:autoSpaceDE w:val="0"/>
        <w:autoSpaceDN w:val="0"/>
        <w:adjustRightInd w:val="0"/>
        <w:snapToGrid w:val="0"/>
        <w:spacing w:line="520" w:lineRule="exact"/>
        <w:ind w:left="119" w:right="-23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（项目业主）：</w:t>
      </w:r>
    </w:p>
    <w:p w14:paraId="1C107CBA">
      <w:pPr>
        <w:pStyle w:val="5"/>
        <w:widowControl/>
        <w:spacing w:line="520" w:lineRule="exact"/>
        <w:ind w:firstLine="560" w:firstLineChars="200"/>
        <w:rPr>
          <w:rStyle w:val="9"/>
          <w:rFonts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sz w:val="28"/>
          <w:szCs w:val="28"/>
        </w:rPr>
        <w:t>1．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我方已仔细研究了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u w:val="single"/>
        </w:rPr>
        <w:tab/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（项目名称）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  <w:t>询价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文件的全部内容，愿意以        元（大写：                         ）的报价，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  <w:t>交货日期为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日历天， 按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标书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约定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按期交付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，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商品对应品牌规格、型号的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质量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>及功能参数与产品官网或京东卖场官网等公开品质信息一致</w:t>
      </w:r>
      <w:r>
        <w:rPr>
          <w:rStyle w:val="9"/>
          <w:rFonts w:hint="eastAsia" w:ascii="宋体" w:hAnsi="宋体" w:eastAsia="宋体" w:cs="宋体"/>
          <w:bCs/>
          <w:color w:val="auto"/>
          <w:sz w:val="28"/>
          <w:szCs w:val="28"/>
        </w:rPr>
        <w:t>。</w:t>
      </w:r>
    </w:p>
    <w:p w14:paraId="4AB74FE8">
      <w:pPr>
        <w:autoSpaceDE w:val="0"/>
        <w:autoSpaceDN w:val="0"/>
        <w:adjustRightInd w:val="0"/>
        <w:spacing w:before="15" w:line="520" w:lineRule="exact"/>
        <w:ind w:left="540" w:right="-2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2．我方承诺在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val="en-US" w:eastAsia="zh-CN"/>
        </w:rPr>
        <w:t>询价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有效期内不修改、撤销参选文件。</w:t>
      </w:r>
    </w:p>
    <w:p w14:paraId="1BAD953B">
      <w:pPr>
        <w:autoSpaceDE w:val="0"/>
        <w:autoSpaceDN w:val="0"/>
        <w:adjustRightInd w:val="0"/>
        <w:spacing w:before="15" w:line="520" w:lineRule="exact"/>
        <w:ind w:left="540" w:right="-2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3．如我方中选：</w:t>
      </w:r>
    </w:p>
    <w:p w14:paraId="0F9D42C0">
      <w:pPr>
        <w:autoSpaceDE w:val="0"/>
        <w:autoSpaceDN w:val="0"/>
        <w:adjustRightInd w:val="0"/>
        <w:spacing w:line="520" w:lineRule="exact"/>
        <w:ind w:right="-80" w:firstLine="420" w:firstLineChars="15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（1）我方承诺在收到中选通知书后，在中选通知书规定的期限内与你方签订合同。</w:t>
      </w:r>
    </w:p>
    <w:p w14:paraId="78091D8F">
      <w:pPr>
        <w:autoSpaceDE w:val="0"/>
        <w:autoSpaceDN w:val="0"/>
        <w:adjustRightInd w:val="0"/>
        <w:spacing w:line="520" w:lineRule="exact"/>
        <w:ind w:right="-20" w:firstLine="420" w:firstLineChars="15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（2）我方承诺在合同约定的期限内完成并移交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eastAsia="zh-CN"/>
        </w:rPr>
        <w:t>采购项目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全部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eastAsia="zh-CN"/>
        </w:rPr>
        <w:t>内容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。</w:t>
      </w:r>
    </w:p>
    <w:p w14:paraId="2BDBE04C">
      <w:pPr>
        <w:autoSpaceDE w:val="0"/>
        <w:autoSpaceDN w:val="0"/>
        <w:adjustRightInd w:val="0"/>
        <w:spacing w:line="520" w:lineRule="exact"/>
        <w:ind w:left="120" w:right="-9" w:firstLine="42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4．我方在此声明，所递交的竞选文件及有关资料内容完整、真实和准确，且合法。</w:t>
      </w:r>
    </w:p>
    <w:p w14:paraId="08470574">
      <w:pPr>
        <w:tabs>
          <w:tab w:val="left" w:pos="4940"/>
        </w:tabs>
        <w:autoSpaceDE w:val="0"/>
        <w:autoSpaceDN w:val="0"/>
        <w:adjustRightInd w:val="0"/>
        <w:spacing w:line="520" w:lineRule="exact"/>
        <w:ind w:left="540" w:right="-2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5．拟派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val="en-US" w:eastAsia="zh-CN"/>
        </w:rPr>
        <w:t>往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本项目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eastAsia="zh-CN"/>
        </w:rPr>
        <w:t>我方代表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为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 xml:space="preserve"> 。</w:t>
      </w:r>
    </w:p>
    <w:p w14:paraId="20F5D6D7">
      <w:pPr>
        <w:tabs>
          <w:tab w:val="left" w:pos="4940"/>
        </w:tabs>
        <w:autoSpaceDE w:val="0"/>
        <w:autoSpaceDN w:val="0"/>
        <w:adjustRightInd w:val="0"/>
        <w:spacing w:line="520" w:lineRule="exact"/>
        <w:ind w:left="540" w:right="-2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6.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（其他补充说明）。</w:t>
      </w:r>
    </w:p>
    <w:p w14:paraId="3A48A15B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20" w:lineRule="exact"/>
        <w:ind w:right="210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</w:p>
    <w:p w14:paraId="6A7E3507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20" w:lineRule="exact"/>
        <w:ind w:right="210" w:firstLine="560" w:firstLineChars="200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eastAsia="zh-CN"/>
        </w:rPr>
        <w:t>投标人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  <w:t xml:space="preserve">                　　　　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 xml:space="preserve">（盖单位公章） </w:t>
      </w:r>
    </w:p>
    <w:p w14:paraId="799352FC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spacing w:line="520" w:lineRule="exact"/>
        <w:ind w:right="210" w:firstLine="560" w:firstLineChars="200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 xml:space="preserve">（签字） </w:t>
      </w:r>
    </w:p>
    <w:p w14:paraId="7CF3B6F6"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spacing w:line="520" w:lineRule="exact"/>
        <w:ind w:right="210" w:firstLine="560" w:firstLineChars="200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地址：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  <w:tab/>
      </w:r>
    </w:p>
    <w:p w14:paraId="4EDC4D4F">
      <w:pPr>
        <w:tabs>
          <w:tab w:val="left" w:pos="8300"/>
        </w:tabs>
        <w:autoSpaceDE w:val="0"/>
        <w:autoSpaceDN w:val="0"/>
        <w:adjustRightInd w:val="0"/>
        <w:spacing w:line="520" w:lineRule="exact"/>
        <w:ind w:right="-20" w:firstLine="560" w:firstLineChars="20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  <w:t>　　　　　　　　　　　　　　　　　　　　</w:t>
      </w:r>
    </w:p>
    <w:p w14:paraId="4461FEBE">
      <w:pPr>
        <w:tabs>
          <w:tab w:val="left" w:pos="8300"/>
        </w:tabs>
        <w:autoSpaceDE w:val="0"/>
        <w:autoSpaceDN w:val="0"/>
        <w:adjustRightInd w:val="0"/>
        <w:spacing w:line="520" w:lineRule="exact"/>
        <w:ind w:right="-20" w:firstLine="560" w:firstLineChars="20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传真：</w:t>
      </w: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u w:val="single"/>
        </w:rPr>
        <w:t>　　　　　　　　　　　　　　　　　　　　</w:t>
      </w:r>
    </w:p>
    <w:p w14:paraId="7018D964">
      <w:pPr>
        <w:tabs>
          <w:tab w:val="left" w:pos="8300"/>
        </w:tabs>
        <w:autoSpaceDE w:val="0"/>
        <w:autoSpaceDN w:val="0"/>
        <w:adjustRightInd w:val="0"/>
        <w:spacing w:line="520" w:lineRule="exact"/>
        <w:ind w:right="-20" w:firstLine="560" w:firstLineChars="200"/>
        <w:jc w:val="left"/>
        <w:rPr>
          <w:rFonts w:ascii="宋体" w:hAnsi="宋体" w:cs="宋体"/>
          <w:snapToGrid w:val="0"/>
          <w:color w:val="auto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邮政编码：</w:t>
      </w:r>
      <w:r>
        <w:rPr>
          <w:rFonts w:hint="eastAsia" w:ascii="宋体" w:hAnsi="宋体" w:cs="宋体"/>
          <w:snapToGrid w:val="0"/>
          <w:color w:val="auto"/>
          <w:w w:val="200"/>
          <w:kern w:val="0"/>
          <w:sz w:val="28"/>
          <w:szCs w:val="28"/>
          <w:u w:val="single"/>
        </w:rPr>
        <w:t xml:space="preserve"> 　　　　　　　　　</w:t>
      </w:r>
    </w:p>
    <w:p w14:paraId="4AFFD20A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520" w:lineRule="exact"/>
        <w:ind w:right="-20" w:firstLine="5180" w:firstLineChars="1850"/>
        <w:jc w:val="right"/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</w:pPr>
    </w:p>
    <w:p w14:paraId="3696598A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spacing w:line="520" w:lineRule="exact"/>
        <w:ind w:right="-20" w:firstLine="5180" w:firstLineChars="1850"/>
        <w:jc w:val="right"/>
        <w:rPr>
          <w:rFonts w:ascii="宋体" w:hAnsi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</w:rPr>
        <w:t>年  月  日</w:t>
      </w:r>
    </w:p>
    <w:tbl>
      <w:tblPr>
        <w:tblStyle w:val="6"/>
        <w:tblW w:w="87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000"/>
        <w:gridCol w:w="1994"/>
        <w:gridCol w:w="610"/>
        <w:gridCol w:w="680"/>
        <w:gridCol w:w="710"/>
        <w:gridCol w:w="830"/>
        <w:gridCol w:w="900"/>
      </w:tblGrid>
      <w:tr w14:paraId="668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72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33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食堂厨具采购报价单</w:t>
            </w:r>
          </w:p>
        </w:tc>
      </w:tr>
      <w:tr w14:paraId="0860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功能及技术参数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品牌、规格、型号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AAE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立式，双门不锈钢深蓝八层，热风循环商用消毒柜【高温二星级】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奥克斯（AUX） RTP-1280A2 （780L 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6D58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立式，双门不锈钢，紫外线热风烘干臭氧商用消毒柜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奥克斯（AUX） YTP810T-C01 （530L）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53B2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商用单温冰柜，冷藏冷冻转换冷柜，断电保护，顶开门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星星（XINGX） BD/BC-355E（ 355升）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94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1EDD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毛刷洗菜机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具有土豆、萝卜、生姜、莲藕、红薯、芋头去皮，脱皮，清洗功能，毛刷式电动洗菜商用机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沄浠 100型 【450KGH】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1730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双头平头矮炉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商用矮脚双眼三环火天然气灶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好厨官【带熄火保护】【天然气款】120cm*60cm*40cm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7A5F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全自动多功能切菜机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商用全自动多功能切菜机，具有切片切丝切丁功能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羚木801型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电动蔬菜切菜机 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675C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绞切肉机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商用大型绞切肉两用，大功率电动机，全不锈钢，具备多功能切片机切丝灌肠绞馅功能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羚木32型（双电机可拆卸全不锈钢绞切机）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0A76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刀具消毒柜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刀具消毒安全带锁功能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德玛仕（DEMASHI）XDZ50-L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备注质保期限</w:t>
            </w:r>
          </w:p>
        </w:tc>
      </w:tr>
      <w:tr w14:paraId="2205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木菜墩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圆形加厚皂角材质，切肉切菜板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直径45cm*高8cm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48FB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胶菜墩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圆形加厚PE环保材质，切肉切菜板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直径45cm*高8cm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0F8F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不锈钢餐盘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201型不锈钢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6格、07厚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28E1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双层空心201型不锈钢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12cm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0201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2两面碗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带磁201型不锈钢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2两、直径20cm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253F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3两面碗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带磁201型不锈钢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3两、直径22cm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6CBC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熟胶胶皮式地刮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60cm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43D5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六两汤勺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厨师专用炒勺，菜勺，大号长柄汤勺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木柄不锈钢分菜勺、炒勺（六两）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提供样品到评标现场</w:t>
            </w:r>
          </w:p>
        </w:tc>
      </w:tr>
      <w:tr w14:paraId="6555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合计报价金额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31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6C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27F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说明：报价包括商品价格及税费、运输费、安装调试费、保险费、劳务费等所有本项目相关的费用。</w:t>
            </w:r>
          </w:p>
        </w:tc>
      </w:tr>
    </w:tbl>
    <w:p w14:paraId="6FA19E29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282BBBDF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498917D6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57437CBC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3968386F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70CDFE10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05781F30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63994EA8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04A25ADD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600AF8D7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4785F4B6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384B4718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5D6A7BB1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50FEE8FB">
      <w:pPr>
        <w:spacing w:line="480" w:lineRule="exact"/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</w:pPr>
    </w:p>
    <w:p w14:paraId="69AA8F29">
      <w:pPr>
        <w:spacing w:line="480" w:lineRule="exact"/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2：</w:t>
      </w:r>
    </w:p>
    <w:p w14:paraId="1BDA4CB1">
      <w:pPr>
        <w:spacing w:line="48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p w14:paraId="523BCFFE">
      <w:pPr>
        <w:spacing w:line="480" w:lineRule="exact"/>
        <w:jc w:val="center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法定代表人（个人）身份证明</w:t>
      </w:r>
    </w:p>
    <w:p w14:paraId="798CD0D3">
      <w:pPr>
        <w:ind w:left="765"/>
        <w:rPr>
          <w:rFonts w:ascii="宋体" w:hAnsi="宋体" w:cs="宋体"/>
          <w:color w:val="auto"/>
          <w:sz w:val="24"/>
          <w:szCs w:val="24"/>
        </w:rPr>
      </w:pPr>
    </w:p>
    <w:p w14:paraId="1E75A1D5">
      <w:pPr>
        <w:ind w:left="765"/>
        <w:rPr>
          <w:rFonts w:ascii="宋体" w:hAnsi="宋体" w:cs="宋体"/>
          <w:color w:val="auto"/>
          <w:sz w:val="24"/>
          <w:szCs w:val="24"/>
        </w:rPr>
      </w:pPr>
    </w:p>
    <w:p w14:paraId="3B6358E9">
      <w:pPr>
        <w:ind w:left="765"/>
        <w:rPr>
          <w:rFonts w:ascii="宋体" w:hAnsi="宋体" w:cs="宋体"/>
          <w:color w:val="auto"/>
          <w:sz w:val="24"/>
          <w:szCs w:val="24"/>
        </w:rPr>
      </w:pPr>
    </w:p>
    <w:p w14:paraId="507FBC3E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人名称：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2B64765D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1D239C5B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单位性质：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673B3D57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5970FF41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1786962C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686A8F2F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成立时间：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szCs w:val="24"/>
        </w:rPr>
        <w:t>月日</w:t>
      </w:r>
    </w:p>
    <w:p w14:paraId="1A85AE37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74A20611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经营期限：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</w:p>
    <w:p w14:paraId="156656F4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34AB61C4">
      <w:pPr>
        <w:tabs>
          <w:tab w:val="left" w:pos="1580"/>
          <w:tab w:val="left" w:pos="271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姓名：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2615F58B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sz w:val="24"/>
          <w:szCs w:val="24"/>
        </w:rPr>
      </w:pPr>
    </w:p>
    <w:p w14:paraId="0E2E4C3D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系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人名称）的法定代表人。</w:t>
      </w:r>
    </w:p>
    <w:p w14:paraId="24505FF5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5EE10CB9">
      <w:pPr>
        <w:autoSpaceDE w:val="0"/>
        <w:autoSpaceDN w:val="0"/>
        <w:adjustRightInd w:val="0"/>
        <w:snapToGrid w:val="0"/>
        <w:spacing w:line="360" w:lineRule="auto"/>
        <w:ind w:firstLine="926" w:firstLineChars="386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特此证明。</w:t>
      </w:r>
    </w:p>
    <w:p w14:paraId="5A08A23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636319DE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5ED3884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2803DD7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7282E06D">
      <w:pPr>
        <w:tabs>
          <w:tab w:val="left" w:pos="6940"/>
        </w:tabs>
        <w:autoSpaceDE w:val="0"/>
        <w:autoSpaceDN w:val="0"/>
        <w:adjustRightInd w:val="0"/>
        <w:snapToGrid w:val="0"/>
        <w:spacing w:line="360" w:lineRule="auto"/>
        <w:ind w:firstLine="3840" w:firstLineChars="1600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（书写并盖章）</w:t>
      </w:r>
    </w:p>
    <w:p w14:paraId="4AB7BCA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color w:val="auto"/>
          <w:kern w:val="0"/>
          <w:sz w:val="24"/>
          <w:szCs w:val="24"/>
        </w:rPr>
      </w:pPr>
    </w:p>
    <w:p w14:paraId="7A6FA902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firstLine="6960" w:firstLineChars="2900"/>
        <w:jc w:val="left"/>
        <w:rPr>
          <w:rFonts w:hint="eastAsia" w:ascii="宋体" w:hAnsi="宋体" w:cs="宋体"/>
          <w:color w:val="auto"/>
          <w:sz w:val="24"/>
          <w:szCs w:val="24"/>
        </w:rPr>
      </w:pPr>
    </w:p>
    <w:p w14:paraId="4C3254B5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firstLine="6960" w:firstLineChars="29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41E57F76">
      <w:pPr>
        <w:spacing w:line="560" w:lineRule="exact"/>
        <w:ind w:right="560"/>
        <w:jc w:val="left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 w14:paraId="72E6F720">
      <w:pPr>
        <w:spacing w:line="560" w:lineRule="exact"/>
        <w:ind w:right="560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3：</w:t>
      </w:r>
    </w:p>
    <w:p w14:paraId="735C591A">
      <w:pPr>
        <w:spacing w:line="560" w:lineRule="exact"/>
        <w:ind w:right="560"/>
        <w:jc w:val="center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法定代表人授权委托书</w:t>
      </w:r>
    </w:p>
    <w:p w14:paraId="743A1634">
      <w:pPr>
        <w:ind w:firstLine="480" w:firstLineChars="200"/>
        <w:rPr>
          <w:rFonts w:ascii="宋体" w:hAnsi="宋体" w:cs="宋体"/>
          <w:color w:val="auto"/>
          <w:sz w:val="24"/>
          <w:szCs w:val="24"/>
        </w:rPr>
      </w:pPr>
    </w:p>
    <w:p w14:paraId="5943F00A">
      <w:pPr>
        <w:spacing w:line="56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本授权书声明：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我（姓名）</w:t>
      </w:r>
      <w:r>
        <w:rPr>
          <w:rFonts w:hint="eastAsia" w:ascii="宋体" w:hAnsi="宋体" w:cs="宋体"/>
          <w:color w:val="auto"/>
          <w:sz w:val="24"/>
          <w:szCs w:val="24"/>
        </w:rPr>
        <w:t>系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公司名称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</w:rPr>
        <w:t>的法定代表人，现授权我单位的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color w:val="auto"/>
          <w:sz w:val="24"/>
          <w:szCs w:val="24"/>
        </w:rPr>
        <w:t>为我公司授权代理人，以本公司的名义参加（项目名称）的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询价采购</w:t>
      </w:r>
      <w:r>
        <w:rPr>
          <w:rFonts w:hint="eastAsia" w:ascii="宋体" w:hAnsi="宋体" w:cs="宋体"/>
          <w:color w:val="auto"/>
          <w:sz w:val="24"/>
          <w:szCs w:val="24"/>
        </w:rPr>
        <w:t>活动。授权代理人在本次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</w:rPr>
        <w:t>过程中所签署的一切文件和处理与之有关的一切事务，我均予以承认。</w:t>
      </w:r>
    </w:p>
    <w:p w14:paraId="38E556C3">
      <w:pPr>
        <w:spacing w:line="560" w:lineRule="exact"/>
        <w:rPr>
          <w:rFonts w:ascii="宋体" w:hAnsi="宋体" w:cs="宋体"/>
          <w:color w:val="auto"/>
          <w:sz w:val="24"/>
          <w:szCs w:val="24"/>
        </w:rPr>
      </w:pPr>
    </w:p>
    <w:p w14:paraId="68EE417D">
      <w:pPr>
        <w:spacing w:line="56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授权代理人（亲笔）：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性   别：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年 龄：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岁</w:t>
      </w:r>
    </w:p>
    <w:p w14:paraId="463F7323">
      <w:pPr>
        <w:spacing w:line="56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单      位：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           部   门： </w:t>
      </w:r>
    </w:p>
    <w:p w14:paraId="2EA07E41">
      <w:pPr>
        <w:spacing w:line="560" w:lineRule="exac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职      务： </w:t>
      </w:r>
    </w:p>
    <w:p w14:paraId="4C7B7AAA">
      <w:pPr>
        <w:spacing w:line="56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授权代理人无转让权，特此授权。</w:t>
      </w:r>
    </w:p>
    <w:p w14:paraId="59FCE898">
      <w:pPr>
        <w:spacing w:line="56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cs="宋体"/>
          <w:color w:val="auto"/>
          <w:sz w:val="24"/>
          <w:szCs w:val="24"/>
        </w:rPr>
        <w:t>人：（书写并盖章）</w:t>
      </w:r>
    </w:p>
    <w:p w14:paraId="50417926">
      <w:pPr>
        <w:spacing w:line="56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法定代表人：（签字并盖章）</w:t>
      </w:r>
    </w:p>
    <w:tbl>
      <w:tblPr>
        <w:tblStyle w:val="6"/>
        <w:tblpPr w:leftFromText="180" w:rightFromText="180" w:vertAnchor="text" w:horzAnchor="page" w:tblpX="1545" w:tblpY="286"/>
        <w:tblW w:w="472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</w:tblGrid>
      <w:tr w14:paraId="4B3D4DA6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4720" w:type="dxa"/>
          </w:tcPr>
          <w:p w14:paraId="69A0D89E">
            <w:pPr>
              <w:spacing w:line="560" w:lineRule="exact"/>
              <w:ind w:firstLine="360" w:firstLineChars="15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授权代理人身份证复印件</w:t>
            </w:r>
          </w:p>
          <w:p w14:paraId="78B36F95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53D9E58D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3E3974E9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236B4C89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62CD90ED">
      <w:pPr>
        <w:rPr>
          <w:rFonts w:ascii="宋体" w:hAnsi="宋体" w:cs="宋体"/>
          <w:color w:val="auto"/>
          <w:sz w:val="24"/>
          <w:szCs w:val="24"/>
        </w:rPr>
      </w:pPr>
    </w:p>
    <w:tbl>
      <w:tblPr>
        <w:tblStyle w:val="6"/>
        <w:tblpPr w:leftFromText="180" w:rightFromText="180" w:vertAnchor="text" w:horzAnchor="page" w:tblpX="6480" w:tblpY="19"/>
        <w:tblW w:w="43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</w:tblGrid>
      <w:tr w14:paraId="11968095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4360" w:type="dxa"/>
          </w:tcPr>
          <w:p w14:paraId="184CA767">
            <w:pPr>
              <w:spacing w:line="560" w:lineRule="exact"/>
              <w:ind w:firstLine="240" w:firstLineChars="10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法定代表人身份证复印件</w:t>
            </w:r>
          </w:p>
          <w:p w14:paraId="729F6574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13EF07C8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2771FBE9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030D4C1D">
            <w:pPr>
              <w:spacing w:line="56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0E60E4DC">
      <w:pPr>
        <w:rPr>
          <w:rFonts w:ascii="宋体" w:hAnsi="宋体" w:cs="宋体"/>
          <w:color w:val="auto"/>
          <w:sz w:val="24"/>
          <w:szCs w:val="24"/>
        </w:rPr>
      </w:pPr>
    </w:p>
    <w:p w14:paraId="476FD3E4">
      <w:pPr>
        <w:rPr>
          <w:rFonts w:ascii="宋体" w:hAnsi="宋体" w:cs="宋体"/>
          <w:color w:val="auto"/>
          <w:sz w:val="24"/>
          <w:szCs w:val="24"/>
        </w:rPr>
      </w:pPr>
    </w:p>
    <w:p w14:paraId="770A0B21">
      <w:pPr>
        <w:rPr>
          <w:rFonts w:ascii="宋体" w:hAnsi="宋体" w:cs="宋体"/>
          <w:color w:val="auto"/>
          <w:sz w:val="24"/>
          <w:szCs w:val="24"/>
        </w:rPr>
      </w:pPr>
    </w:p>
    <w:p w14:paraId="142202D5">
      <w:pPr>
        <w:rPr>
          <w:rFonts w:ascii="宋体" w:hAnsi="宋体" w:cs="宋体"/>
          <w:color w:val="auto"/>
          <w:sz w:val="24"/>
          <w:szCs w:val="24"/>
        </w:rPr>
      </w:pPr>
    </w:p>
    <w:p w14:paraId="48F71DFF">
      <w:pPr>
        <w:rPr>
          <w:rFonts w:ascii="宋体" w:hAnsi="宋体" w:cs="宋体"/>
          <w:color w:val="auto"/>
          <w:sz w:val="24"/>
          <w:szCs w:val="24"/>
        </w:rPr>
      </w:pPr>
    </w:p>
    <w:p w14:paraId="25543195">
      <w:pPr>
        <w:spacing w:line="560" w:lineRule="exact"/>
        <w:rPr>
          <w:rFonts w:ascii="宋体" w:hAnsi="宋体" w:cs="宋体"/>
          <w:color w:val="auto"/>
          <w:sz w:val="24"/>
          <w:szCs w:val="24"/>
        </w:rPr>
      </w:pPr>
    </w:p>
    <w:p w14:paraId="76152793">
      <w:pPr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</w:p>
    <w:p w14:paraId="327254BF">
      <w:p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附件4：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质保与售后服务承诺书</w:t>
      </w:r>
    </w:p>
    <w:p w14:paraId="489DDA23">
      <w:pPr>
        <w:spacing w:line="560" w:lineRule="exact"/>
        <w:ind w:firstLine="600" w:firstLineChars="25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应写明免费质保和有偿质保服务的期限、条件和售后服务的落实方式等方面的承诺。</w:t>
      </w:r>
    </w:p>
    <w:p w14:paraId="4520F994">
      <w:pPr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416" w:bottom="1440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017A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ADC4B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87F8E6"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E0EF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E4NDE0MTk4YTU3ODNlMzZkYzQxMzZiNThmZGU2ZmQifQ=="/>
  </w:docVars>
  <w:rsids>
    <w:rsidRoot w:val="00097ECB"/>
    <w:rsid w:val="000003C0"/>
    <w:rsid w:val="000155CE"/>
    <w:rsid w:val="00023B34"/>
    <w:rsid w:val="0005761F"/>
    <w:rsid w:val="00064205"/>
    <w:rsid w:val="00073171"/>
    <w:rsid w:val="00090E93"/>
    <w:rsid w:val="00097ECB"/>
    <w:rsid w:val="00144333"/>
    <w:rsid w:val="001D3CBE"/>
    <w:rsid w:val="001E0F1A"/>
    <w:rsid w:val="002204F4"/>
    <w:rsid w:val="00243484"/>
    <w:rsid w:val="00272136"/>
    <w:rsid w:val="0028108D"/>
    <w:rsid w:val="002C188A"/>
    <w:rsid w:val="002F65DC"/>
    <w:rsid w:val="00336E66"/>
    <w:rsid w:val="003512D8"/>
    <w:rsid w:val="00360FE0"/>
    <w:rsid w:val="003911F3"/>
    <w:rsid w:val="003958DF"/>
    <w:rsid w:val="00397E1B"/>
    <w:rsid w:val="003C29ED"/>
    <w:rsid w:val="003E69ED"/>
    <w:rsid w:val="004036CC"/>
    <w:rsid w:val="00404E43"/>
    <w:rsid w:val="00414D11"/>
    <w:rsid w:val="0044796C"/>
    <w:rsid w:val="00474B51"/>
    <w:rsid w:val="004A68D9"/>
    <w:rsid w:val="004E6521"/>
    <w:rsid w:val="00515E68"/>
    <w:rsid w:val="00566AF0"/>
    <w:rsid w:val="00573403"/>
    <w:rsid w:val="005862B1"/>
    <w:rsid w:val="005A0304"/>
    <w:rsid w:val="005A4B85"/>
    <w:rsid w:val="005C40C3"/>
    <w:rsid w:val="005D219C"/>
    <w:rsid w:val="005E71EE"/>
    <w:rsid w:val="005F487D"/>
    <w:rsid w:val="00611A01"/>
    <w:rsid w:val="00625064"/>
    <w:rsid w:val="006308AF"/>
    <w:rsid w:val="00655CA6"/>
    <w:rsid w:val="0067587C"/>
    <w:rsid w:val="00693317"/>
    <w:rsid w:val="006A4104"/>
    <w:rsid w:val="006B10A7"/>
    <w:rsid w:val="006D0BBC"/>
    <w:rsid w:val="006F7D40"/>
    <w:rsid w:val="007637B8"/>
    <w:rsid w:val="007A19A4"/>
    <w:rsid w:val="007C2E52"/>
    <w:rsid w:val="007C48CB"/>
    <w:rsid w:val="007C5DDC"/>
    <w:rsid w:val="007C6E96"/>
    <w:rsid w:val="007F0479"/>
    <w:rsid w:val="007F5033"/>
    <w:rsid w:val="00810685"/>
    <w:rsid w:val="00827AC1"/>
    <w:rsid w:val="00893F28"/>
    <w:rsid w:val="008B385F"/>
    <w:rsid w:val="008D159F"/>
    <w:rsid w:val="00936460"/>
    <w:rsid w:val="0095147F"/>
    <w:rsid w:val="00976234"/>
    <w:rsid w:val="009F45E5"/>
    <w:rsid w:val="00A25884"/>
    <w:rsid w:val="00AB142C"/>
    <w:rsid w:val="00B30002"/>
    <w:rsid w:val="00B35DF6"/>
    <w:rsid w:val="00B56AF7"/>
    <w:rsid w:val="00BD15E3"/>
    <w:rsid w:val="00BE28D9"/>
    <w:rsid w:val="00BE3B36"/>
    <w:rsid w:val="00BF2BD8"/>
    <w:rsid w:val="00C00B89"/>
    <w:rsid w:val="00C13A99"/>
    <w:rsid w:val="00C9756C"/>
    <w:rsid w:val="00CA1C90"/>
    <w:rsid w:val="00CA7887"/>
    <w:rsid w:val="00CC22CF"/>
    <w:rsid w:val="00CF0E7D"/>
    <w:rsid w:val="00D12458"/>
    <w:rsid w:val="00D27482"/>
    <w:rsid w:val="00D51926"/>
    <w:rsid w:val="00D80E65"/>
    <w:rsid w:val="00DA0FA5"/>
    <w:rsid w:val="00DA4787"/>
    <w:rsid w:val="00EA7C06"/>
    <w:rsid w:val="00EC2C52"/>
    <w:rsid w:val="00EF02B6"/>
    <w:rsid w:val="00F205E3"/>
    <w:rsid w:val="00F43A35"/>
    <w:rsid w:val="00F5472C"/>
    <w:rsid w:val="00F84F90"/>
    <w:rsid w:val="00FB64EC"/>
    <w:rsid w:val="00FC3225"/>
    <w:rsid w:val="0226533F"/>
    <w:rsid w:val="02B546C0"/>
    <w:rsid w:val="0504652E"/>
    <w:rsid w:val="06E9598D"/>
    <w:rsid w:val="07F41CF0"/>
    <w:rsid w:val="081D3FD5"/>
    <w:rsid w:val="08E12275"/>
    <w:rsid w:val="0C67329E"/>
    <w:rsid w:val="108A2AD7"/>
    <w:rsid w:val="10E87F18"/>
    <w:rsid w:val="11786371"/>
    <w:rsid w:val="12940358"/>
    <w:rsid w:val="166A3333"/>
    <w:rsid w:val="1C3220BD"/>
    <w:rsid w:val="1C89645C"/>
    <w:rsid w:val="1D37431E"/>
    <w:rsid w:val="1FAB5836"/>
    <w:rsid w:val="21D13C6A"/>
    <w:rsid w:val="2579093B"/>
    <w:rsid w:val="273C3DDB"/>
    <w:rsid w:val="28007EDF"/>
    <w:rsid w:val="28100B73"/>
    <w:rsid w:val="295D7C7F"/>
    <w:rsid w:val="29AB12B7"/>
    <w:rsid w:val="2E0B26C8"/>
    <w:rsid w:val="2F997048"/>
    <w:rsid w:val="30985489"/>
    <w:rsid w:val="31827A18"/>
    <w:rsid w:val="33995376"/>
    <w:rsid w:val="33FB7667"/>
    <w:rsid w:val="34ED2F24"/>
    <w:rsid w:val="34F33BC2"/>
    <w:rsid w:val="36EF2466"/>
    <w:rsid w:val="377F7751"/>
    <w:rsid w:val="37D7369C"/>
    <w:rsid w:val="3B5D137F"/>
    <w:rsid w:val="3C07632A"/>
    <w:rsid w:val="3C656005"/>
    <w:rsid w:val="3C8512B7"/>
    <w:rsid w:val="3E5D7C39"/>
    <w:rsid w:val="3E8D75D1"/>
    <w:rsid w:val="3EEC4EF4"/>
    <w:rsid w:val="3F6E10C1"/>
    <w:rsid w:val="43F12A61"/>
    <w:rsid w:val="461A0599"/>
    <w:rsid w:val="47012C74"/>
    <w:rsid w:val="49191941"/>
    <w:rsid w:val="4B7342A7"/>
    <w:rsid w:val="4BFE0015"/>
    <w:rsid w:val="4C23125C"/>
    <w:rsid w:val="50C62AAD"/>
    <w:rsid w:val="519F10D6"/>
    <w:rsid w:val="535639C1"/>
    <w:rsid w:val="542B571F"/>
    <w:rsid w:val="55CE363D"/>
    <w:rsid w:val="56674A08"/>
    <w:rsid w:val="574877D5"/>
    <w:rsid w:val="57F32F27"/>
    <w:rsid w:val="5C5A7254"/>
    <w:rsid w:val="5DC867A1"/>
    <w:rsid w:val="5E8F6257"/>
    <w:rsid w:val="60394540"/>
    <w:rsid w:val="63D77671"/>
    <w:rsid w:val="644D5BDA"/>
    <w:rsid w:val="64A05402"/>
    <w:rsid w:val="657B1334"/>
    <w:rsid w:val="66140A77"/>
    <w:rsid w:val="662A244F"/>
    <w:rsid w:val="67507A86"/>
    <w:rsid w:val="67BA3104"/>
    <w:rsid w:val="68E5213C"/>
    <w:rsid w:val="691045F7"/>
    <w:rsid w:val="6913707F"/>
    <w:rsid w:val="6B2A197B"/>
    <w:rsid w:val="6CDD06CC"/>
    <w:rsid w:val="70D000C1"/>
    <w:rsid w:val="73540167"/>
    <w:rsid w:val="7440091B"/>
    <w:rsid w:val="76A83411"/>
    <w:rsid w:val="791125DF"/>
    <w:rsid w:val="7AC7316D"/>
    <w:rsid w:val="7ACA775B"/>
    <w:rsid w:val="7B144E4B"/>
    <w:rsid w:val="7B967FBE"/>
    <w:rsid w:val="7F7E30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link w:val="12"/>
    <w:qFormat/>
    <w:uiPriority w:val="0"/>
    <w:pPr>
      <w:jc w:val="left"/>
    </w:pPr>
    <w:rPr>
      <w:rFonts w:cs="Times New Roman" w:asciiTheme="minorHAnsi" w:hAnsiTheme="minorHAnsi" w:eastAsiaTheme="minorEastAsia"/>
      <w:color w:val="3D3D3D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普通(网站) 字符"/>
    <w:link w:val="5"/>
    <w:qFormat/>
    <w:uiPriority w:val="0"/>
    <w:rPr>
      <w:rFonts w:cs="Times New Roman"/>
      <w:color w:val="3D3D3D"/>
      <w:kern w:val="0"/>
      <w:sz w:val="24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3736</Words>
  <Characters>4116</Characters>
  <Lines>9</Lines>
  <Paragraphs>2</Paragraphs>
  <TotalTime>11</TotalTime>
  <ScaleCrop>false</ScaleCrop>
  <LinksUpToDate>false</LinksUpToDate>
  <CharactersWithSpaces>4497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2019-04-22T06:36:00Z</dcterms:created>
  <dc:creator>微软用户</dc:creator>
  <cp:lastModifiedBy>林风</cp:lastModifiedBy>
  <cp:lastPrinted>2019-08-04T01:41:00Z</cp:lastPrinted>
  <dcterms:modified xsi:type="dcterms:W3CDTF">2024-09-14T02:01:45Z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88FA98CD1738425A8370B77659CD7E73_12</vt:lpwstr>
  </property>
</Properties>
</file>