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5A3E4">
      <w:pPr>
        <w:spacing w:after="0" w:line="240" w:lineRule="auto"/>
        <w:jc w:val="both"/>
        <w:rPr>
          <w:rFonts w:hint="eastAsia" w:ascii="宋体" w:hAnsi="宋体" w:eastAsia="宋体"/>
          <w:color w:val="000000"/>
          <w:sz w:val="21"/>
        </w:rPr>
      </w:pPr>
    </w:p>
    <w:p w14:paraId="556D507F">
      <w:pPr>
        <w:spacing w:after="0" w:line="240" w:lineRule="auto"/>
        <w:jc w:val="both"/>
        <w:rPr>
          <w:rFonts w:hint="eastAsia" w:ascii="宋体" w:hAnsi="宋体" w:eastAsia="宋体"/>
          <w:color w:val="000000"/>
          <w:sz w:val="21"/>
        </w:rPr>
      </w:pPr>
    </w:p>
    <w:p w14:paraId="5DB5FCD7">
      <w:pPr>
        <w:spacing w:after="0" w:line="240" w:lineRule="auto"/>
        <w:jc w:val="both"/>
        <w:rPr>
          <w:rFonts w:hint="eastAsia" w:ascii="宋体" w:hAnsi="宋体" w:eastAsia="宋体"/>
          <w:color w:val="000000"/>
          <w:sz w:val="21"/>
        </w:rPr>
      </w:pPr>
    </w:p>
    <w:p w14:paraId="29B1A2BE">
      <w:pPr>
        <w:spacing w:after="0" w:line="240" w:lineRule="auto"/>
        <w:jc w:val="both"/>
        <w:rPr>
          <w:rFonts w:hint="eastAsia" w:ascii="宋体" w:hAnsi="宋体" w:eastAsia="宋体"/>
          <w:color w:val="000000"/>
          <w:sz w:val="21"/>
        </w:rPr>
      </w:pPr>
    </w:p>
    <w:p w14:paraId="1EBD1650">
      <w:pPr>
        <w:spacing w:after="0" w:line="240" w:lineRule="auto"/>
        <w:jc w:val="both"/>
        <w:rPr>
          <w:rFonts w:hint="eastAsia" w:ascii="宋体" w:hAnsi="宋体" w:eastAsia="宋体"/>
          <w:color w:val="000000"/>
          <w:sz w:val="21"/>
        </w:rPr>
      </w:pPr>
    </w:p>
    <w:p w14:paraId="570DB2E2">
      <w:pPr>
        <w:spacing w:after="0" w:line="240" w:lineRule="auto"/>
        <w:jc w:val="both"/>
        <w:rPr>
          <w:rFonts w:hint="eastAsia" w:ascii="宋体" w:hAnsi="宋体" w:eastAsia="宋体"/>
          <w:color w:val="000000"/>
          <w:sz w:val="21"/>
        </w:rPr>
      </w:pPr>
    </w:p>
    <w:p w14:paraId="43946E4E">
      <w:pPr>
        <w:spacing w:after="0" w:line="240" w:lineRule="auto"/>
        <w:jc w:val="both"/>
        <w:rPr>
          <w:rFonts w:hint="eastAsia" w:ascii="宋体" w:hAnsi="宋体" w:eastAsia="宋体"/>
          <w:color w:val="000000"/>
          <w:sz w:val="21"/>
        </w:rPr>
      </w:pPr>
    </w:p>
    <w:p w14:paraId="305876E3">
      <w:pPr>
        <w:spacing w:before="31" w:after="0" w:line="239" w:lineRule="auto"/>
        <w:ind w:firstLine="1380"/>
        <w:jc w:val="both"/>
        <w:rPr>
          <w:rFonts w:hint="eastAsia"/>
          <w:sz w:val="36"/>
          <w:szCs w:val="36"/>
        </w:rPr>
      </w:pPr>
      <w:r>
        <w:rPr>
          <w:rFonts w:hint="eastAsia" w:ascii="宋体" w:hAnsi="宋体" w:eastAsia="宋体"/>
          <w:b/>
          <w:color w:val="000000"/>
          <w:sz w:val="36"/>
          <w:szCs w:val="36"/>
        </w:rPr>
        <w:t>重庆市经贸中等专业学校“四害”专业化防治招标公告</w:t>
      </w:r>
    </w:p>
    <w:p w14:paraId="4CD5A00E">
      <w:pPr>
        <w:spacing w:after="0" w:line="240" w:lineRule="auto"/>
        <w:jc w:val="both"/>
        <w:rPr>
          <w:rFonts w:hint="eastAsia" w:ascii="宋体" w:hAnsi="宋体" w:eastAsia="宋体"/>
          <w:color w:val="000000"/>
          <w:sz w:val="21"/>
        </w:rPr>
      </w:pPr>
    </w:p>
    <w:p w14:paraId="3A6A1EC4">
      <w:pPr>
        <w:spacing w:before="202" w:after="0" w:line="240" w:lineRule="auto"/>
        <w:ind w:firstLine="9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根据我校的卫生条件要求，我校对“四害”专业化防治公开招标。具体事项如下：</w:t>
      </w:r>
    </w:p>
    <w:p w14:paraId="142B0B57">
      <w:pPr>
        <w:spacing w:after="0" w:line="235" w:lineRule="auto"/>
        <w:ind w:firstLine="38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第一篇、采购项目内容</w:t>
      </w:r>
    </w:p>
    <w:p w14:paraId="525EBCAE">
      <w:pPr>
        <w:spacing w:after="0" w:line="240" w:lineRule="auto"/>
        <w:jc w:val="both"/>
        <w:rPr>
          <w:rFonts w:hint="eastAsia" w:ascii="仿宋" w:hAnsi="仿宋" w:eastAsia="仿宋"/>
          <w:color w:val="000000"/>
          <w:sz w:val="28"/>
          <w:szCs w:val="28"/>
        </w:rPr>
      </w:pPr>
    </w:p>
    <w:p w14:paraId="17794245">
      <w:pPr>
        <w:spacing w:after="0" w:line="12" w:lineRule="auto"/>
        <w:jc w:val="both"/>
        <w:rPr>
          <w:rFonts w:hint="eastAsia" w:ascii="仿宋" w:hAnsi="仿宋" w:eastAsia="仿宋"/>
          <w:color w:val="000000"/>
          <w:sz w:val="28"/>
          <w:szCs w:val="28"/>
        </w:rPr>
      </w:pPr>
    </w:p>
    <w:tbl>
      <w:tblPr>
        <w:tblStyle w:val="2"/>
        <w:tblW w:w="0" w:type="auto"/>
        <w:tblInd w:w="90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00"/>
        <w:gridCol w:w="1180"/>
        <w:gridCol w:w="1960"/>
        <w:gridCol w:w="2440"/>
      </w:tblGrid>
      <w:tr w14:paraId="169206B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0097D">
            <w:pPr>
              <w:spacing w:after="0" w:line="24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 w14:paraId="10A8D1A3">
            <w:pPr>
              <w:spacing w:after="0" w:line="235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招标项目名称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F09CC">
            <w:pPr>
              <w:spacing w:before="84"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采购预算</w:t>
            </w:r>
          </w:p>
          <w:p w14:paraId="1FA797B3">
            <w:pPr>
              <w:spacing w:after="0" w:line="215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37787">
            <w:pPr>
              <w:spacing w:before="100"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投标保证金（万元）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D7D84">
            <w:pPr>
              <w:spacing w:after="0" w:line="24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 w14:paraId="5B84F403">
            <w:pPr>
              <w:spacing w:after="0" w:line="201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备注</w:t>
            </w:r>
          </w:p>
        </w:tc>
      </w:tr>
      <w:tr w14:paraId="6B68D71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9267F">
            <w:pPr>
              <w:spacing w:before="80"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学校“四害”专业化防治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6CBED">
            <w:pPr>
              <w:spacing w:before="184"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1／年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A0B41">
            <w:pPr>
              <w:spacing w:before="160"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0.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E9362">
            <w:pPr>
              <w:spacing w:before="60"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防治范围：全校范围内</w:t>
            </w:r>
          </w:p>
        </w:tc>
      </w:tr>
    </w:tbl>
    <w:p w14:paraId="30115C70">
      <w:pPr>
        <w:spacing w:after="0" w:line="240" w:lineRule="auto"/>
        <w:jc w:val="both"/>
        <w:rPr>
          <w:rFonts w:hint="eastAsia" w:ascii="仿宋" w:hAnsi="仿宋" w:eastAsia="仿宋"/>
          <w:color w:val="000000"/>
          <w:sz w:val="28"/>
          <w:szCs w:val="28"/>
        </w:rPr>
      </w:pPr>
    </w:p>
    <w:p w14:paraId="2513F38E">
      <w:pPr>
        <w:spacing w:after="0" w:line="191" w:lineRule="auto"/>
        <w:ind w:firstLine="402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第二篇竞标人资质</w:t>
      </w:r>
    </w:p>
    <w:p w14:paraId="09735147">
      <w:pPr>
        <w:spacing w:before="54" w:after="0" w:line="251" w:lineRule="auto"/>
        <w:ind w:left="940" w:right="1480" w:hanging="4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参与报价的供应商是指向采购人提供货物、工程或者服务的法人、其他组织，简称供应商或竞标人。合格的竞标人应符合下列条件：</w:t>
      </w:r>
    </w:p>
    <w:p w14:paraId="2801B73C">
      <w:pPr>
        <w:spacing w:after="0" w:line="235" w:lineRule="auto"/>
        <w:ind w:firstLine="9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1、具有独立承担民事责任的能力；</w:t>
      </w:r>
    </w:p>
    <w:p w14:paraId="64DF333D">
      <w:pPr>
        <w:spacing w:before="35" w:after="0" w:line="240" w:lineRule="auto"/>
        <w:ind w:firstLine="9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2、具有良好的商业信誉和健全的财务会计制度；</w:t>
      </w:r>
    </w:p>
    <w:p w14:paraId="61BD9F13">
      <w:pPr>
        <w:spacing w:before="14" w:after="0" w:line="240" w:lineRule="auto"/>
        <w:ind w:firstLine="9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3、具有履行合同所必需的设备和专业技术能力：</w:t>
      </w:r>
    </w:p>
    <w:p w14:paraId="428C75AB">
      <w:pPr>
        <w:spacing w:before="34" w:after="0" w:line="240" w:lineRule="auto"/>
        <w:ind w:firstLine="9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4、有依法缴纳税收的良好记录：</w:t>
      </w:r>
    </w:p>
    <w:p w14:paraId="218AEBD4">
      <w:pPr>
        <w:spacing w:before="34" w:after="0" w:line="240" w:lineRule="auto"/>
        <w:ind w:firstLine="9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5、参加政府采购活动近三年内，在经营活动中没有违法记录。</w:t>
      </w:r>
    </w:p>
    <w:p w14:paraId="6985DB29">
      <w:pPr>
        <w:spacing w:after="0" w:line="240" w:lineRule="auto"/>
        <w:jc w:val="both"/>
        <w:rPr>
          <w:rFonts w:hint="eastAsia" w:ascii="仿宋" w:hAnsi="仿宋" w:eastAsia="仿宋"/>
          <w:color w:val="000000"/>
          <w:sz w:val="28"/>
          <w:szCs w:val="28"/>
        </w:rPr>
      </w:pPr>
    </w:p>
    <w:p w14:paraId="4F35A81C">
      <w:pPr>
        <w:spacing w:before="82" w:after="0" w:line="240" w:lineRule="auto"/>
        <w:ind w:firstLine="294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第三篇 项目技术规格、数量及质量要求</w:t>
      </w:r>
    </w:p>
    <w:p w14:paraId="587F0972">
      <w:pPr>
        <w:spacing w:after="0" w:line="240" w:lineRule="auto"/>
        <w:jc w:val="both"/>
        <w:rPr>
          <w:rFonts w:hint="eastAsia" w:ascii="仿宋" w:hAnsi="仿宋" w:eastAsia="仿宋"/>
          <w:color w:val="000000"/>
          <w:sz w:val="28"/>
          <w:szCs w:val="28"/>
        </w:rPr>
      </w:pPr>
    </w:p>
    <w:p w14:paraId="1C9A3B00">
      <w:pPr>
        <w:spacing w:before="62" w:after="0" w:line="240" w:lineRule="auto"/>
        <w:ind w:firstLine="142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一、招标项目一览表、数量</w:t>
      </w:r>
    </w:p>
    <w:p w14:paraId="63D627A5">
      <w:pPr>
        <w:spacing w:after="0"/>
        <w:jc w:val="both"/>
        <w:rPr>
          <w:rFonts w:hint="eastAsia" w:ascii="仿宋" w:hAnsi="仿宋" w:eastAsia="仿宋"/>
          <w:color w:val="000000"/>
          <w:sz w:val="28"/>
          <w:szCs w:val="28"/>
        </w:rPr>
      </w:pPr>
    </w:p>
    <w:tbl>
      <w:tblPr>
        <w:tblStyle w:val="2"/>
        <w:tblW w:w="0" w:type="auto"/>
        <w:tblInd w:w="94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20"/>
        <w:gridCol w:w="820"/>
        <w:gridCol w:w="935"/>
        <w:gridCol w:w="850"/>
        <w:gridCol w:w="3590"/>
      </w:tblGrid>
      <w:tr w14:paraId="19A3169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BCB12">
            <w:pPr>
              <w:spacing w:before="184"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采购项目名称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AD5FA">
            <w:pPr>
              <w:spacing w:before="24" w:after="0" w:line="24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采购具体内容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F96C3">
            <w:pPr>
              <w:spacing w:before="80"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E4343">
            <w:pPr>
              <w:spacing w:before="80" w:after="0" w:line="240" w:lineRule="auto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0DAB4">
            <w:pPr>
              <w:spacing w:before="144"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相关要求</w:t>
            </w:r>
          </w:p>
        </w:tc>
      </w:tr>
      <w:tr w14:paraId="0259602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2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75C1B">
            <w:pPr>
              <w:spacing w:after="0" w:line="24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 w14:paraId="4F852DD5">
            <w:pPr>
              <w:spacing w:after="0" w:line="24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 w14:paraId="433C1CCB">
            <w:pPr>
              <w:spacing w:after="0" w:line="24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 w14:paraId="74297E78">
            <w:pPr>
              <w:spacing w:after="0" w:line="24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 w14:paraId="76E5C2EB">
            <w:pPr>
              <w:spacing w:before="178"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学校“四害”专业化防治（含两年所需药物）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39EFD">
            <w:pPr>
              <w:spacing w:before="190"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鼠药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C69C9">
            <w:pPr>
              <w:spacing w:before="6" w:after="0" w:line="240" w:lineRule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 w14:paraId="013DCB48">
            <w:pPr>
              <w:spacing w:before="6" w:after="0" w:line="24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C4314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kg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61966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须在重庆有害生物防倒协会购买</w:t>
            </w:r>
          </w:p>
        </w:tc>
      </w:tr>
      <w:tr w14:paraId="19C5702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2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9B86A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49FF7">
            <w:pPr>
              <w:spacing w:before="12"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拟除虫菊酯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E511A">
            <w:pPr>
              <w:spacing w:after="0" w:line="215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A3533">
            <w:pPr>
              <w:spacing w:before="153"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瓶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7CECE">
            <w:pPr>
              <w:spacing w:before="137" w:after="0" w:line="240" w:lineRule="auto"/>
              <w:ind w:firstLine="139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3％高效氯氰葡酯＋5％残杀威。</w:t>
            </w:r>
          </w:p>
        </w:tc>
      </w:tr>
      <w:tr w14:paraId="2D79331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</w:trPr>
        <w:tc>
          <w:tcPr>
            <w:tcW w:w="2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D6928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7F234">
            <w:pPr>
              <w:spacing w:before="198"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永久型毒饵盒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EFDD5">
            <w:pPr>
              <w:spacing w:before="139" w:after="0" w:line="24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C981E">
            <w:pPr>
              <w:spacing w:after="0" w:line="24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 w14:paraId="7034722A">
            <w:pPr>
              <w:spacing w:before="38"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个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CB49A">
            <w:pPr>
              <w:spacing w:before="18" w:after="0" w:line="240" w:lineRule="auto"/>
              <w:ind w:right="12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在标准型塑胶毒饵盒外用水泥期抹一层厚度为5-10毫米的外壳，并负责安装固定在城区指定位置。</w:t>
            </w:r>
          </w:p>
        </w:tc>
      </w:tr>
      <w:tr w14:paraId="15DD695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2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8D2B8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89184">
            <w:pPr>
              <w:spacing w:before="7"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灭蟑胶饵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36965">
            <w:pPr>
              <w:spacing w:before="148"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F05A8">
            <w:pPr>
              <w:spacing w:before="188"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支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8E030">
            <w:pPr>
              <w:spacing w:before="172" w:after="0" w:line="240" w:lineRule="auto"/>
              <w:ind w:firstLine="139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无气味，粘附性较强。</w:t>
            </w:r>
          </w:p>
        </w:tc>
      </w:tr>
      <w:tr w14:paraId="0563AE2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2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E97D3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37177">
            <w:pPr>
              <w:spacing w:before="13"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防治服务费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4A6B7">
            <w:pPr>
              <w:spacing w:after="0" w:line="384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C9512">
            <w:pPr>
              <w:spacing w:after="0" w:line="384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F9E2B">
            <w:pPr>
              <w:spacing w:before="13" w:after="0" w:line="240" w:lineRule="auto"/>
              <w:ind w:left="119" w:right="14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防治效果能达到国家规定标准和通过各级各种检查，</w:t>
            </w:r>
          </w:p>
        </w:tc>
      </w:tr>
    </w:tbl>
    <w:p w14:paraId="5C1D533A">
      <w:pPr>
        <w:spacing w:after="0" w:line="240" w:lineRule="auto"/>
        <w:jc w:val="both"/>
        <w:rPr>
          <w:rFonts w:hint="eastAsia" w:ascii="仿宋" w:hAnsi="仿宋" w:eastAsia="仿宋"/>
          <w:color w:val="000000"/>
          <w:sz w:val="28"/>
          <w:szCs w:val="28"/>
        </w:rPr>
      </w:pPr>
    </w:p>
    <w:p w14:paraId="6C0ECD55">
      <w:pPr>
        <w:spacing w:before="62" w:after="0" w:line="240" w:lineRule="auto"/>
        <w:ind w:firstLine="142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二、质量标准要求</w:t>
      </w:r>
    </w:p>
    <w:p w14:paraId="0EE819FD">
      <w:pPr>
        <w:spacing w:before="14" w:after="0" w:line="240" w:lineRule="auto"/>
        <w:ind w:firstLine="152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（1）药物和毒饵盒要求：</w:t>
      </w:r>
    </w:p>
    <w:p w14:paraId="7939A5CB">
      <w:pPr>
        <w:spacing w:before="54" w:after="0" w:line="240" w:lineRule="auto"/>
        <w:ind w:firstLine="142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①使用的防治药物符合国家有关规定，由正规厂家生产；</w:t>
      </w:r>
    </w:p>
    <w:p w14:paraId="339A675D">
      <w:pPr>
        <w:spacing w:after="0" w:line="235" w:lineRule="auto"/>
        <w:ind w:firstLine="142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②鼠药必须由重庆有害生物防制协会供应；</w:t>
      </w:r>
    </w:p>
    <w:p w14:paraId="457C361F">
      <w:pPr>
        <w:spacing w:after="0" w:line="251" w:lineRule="auto"/>
        <w:ind w:left="1020" w:right="1360" w:firstLine="500"/>
        <w:jc w:val="both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③防治蟑螂、蚊子、苍蝇等虫害使用拟除虫菊酯（3％高效氯氰菊酯＋5％残杀威）：</w:t>
      </w:r>
    </w:p>
    <w:p w14:paraId="591B1B08">
      <w:pPr>
        <w:spacing w:after="0" w:line="251" w:lineRule="auto"/>
        <w:ind w:left="1020" w:right="1360" w:firstLine="5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④需用药物量：鼠药全年不少于80kg，拟除虫菊酯（3％高效氯氰菊酯＋5％残杀威）全年不少于24瓶：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⑤需投放长久性毒饵盒 150个。要求由成交供应商提供以塑胶毒饵盒为模子（防潮），在外围糊制5至10毫米厚的混凝土（耐用）毒饵盒，毒饵盒上应印有当年年度标志，并负责安装。安装时，由指定人员带领安装固定在指定地方，并设置标识。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⑥以上药物数量和质量需经采购人验收认可，存放在采购人指定地方，并在采购人监督下使用。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（2）防治技术要求：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①成交供应商应严格按照行业防治技术规范进行防治，确保防治效果达到国家最新规定标准。在防治过程中，注意安全，加强警示宣传，防止中毒事件的发生。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②采购人按照《重庆市城区公共外环境病媒生物专业化防制服务质量检测评估方案》（渝有害生物防协〔2014〕1号）进行验收评分，需达到良好等次即80分以上。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第四篇 项目商务要求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一、项目启动时间、合同有效期、交货地点及验收方式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（一）项目启动时间：合同签订之日起2个工作日内；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（二）合同有效期：合同签订之日起至两年；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（三）防治药物交货地点：供应商应将防治服务所需药物在1个月内送达采购人指定地点接受验收。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（四）一年之内到校进行操作次数不低于18次，如果学校“四害”专业化防治（含所需药物）不足的，由供应商免费补足。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（五）验收方式：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1、采购项目由采购人按相关规定组织验收，并出具验收书；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2、防治服务质量验收：按照《重庆市城区公共外环境病媒生物专业化防制服务质量检测评估方案》（渝有害生物防协〔2014〕1号）进行验收评分，需达到良好等次即80分以上。其中现场检查方式包括：后勤科每月进行一次“四害”密度监测；后勤科组织人员进行不定期检查；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二、报价要求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本次报价为人民币报价，包括药物费、装卸费、器材费、服务费及有关应缴纳的税费等所有费用。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三、付款方式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（一）验收合格结束后，经采购人中报，成交供应商凭采购合同和验收书、发票办理转账支付于续（每一年支付一次）。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（二）成交供应商向采购人出具税务部门监制的本公司（厂）发票。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四、其他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（一）投标供应商必须在投标文件中对以上条款和服务承诺明确列出，承诺内容必须达到本篇及询价通知书其他条款的要求。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（二）其他未尽事宜由供需双方在采购合同中详细约定。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（三）需按永川区创卫要求制作相关的资料，并通过验收，若通不过验收，则只付款项的50％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五、投标时间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拟参加投标者，请于2025年7月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color w:val="000000"/>
          <w:sz w:val="28"/>
          <w:szCs w:val="28"/>
        </w:rPr>
        <w:t>日前电话联系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联系人：罗老师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电话：17723177149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六、标书具备材料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投标单位应提交下列文件、证件：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1、《营业执照》及相关资质复印件并加盖鲜盖；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2、企业法人证明书或投标委托书、受委托人身份证（先交复印件，开标当天携身份证原件）并加盖鲜盖；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3、报价单：</w:t>
      </w:r>
    </w:p>
    <w:tbl>
      <w:tblPr>
        <w:tblStyle w:val="2"/>
        <w:tblW w:w="88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126"/>
        <w:gridCol w:w="1701"/>
        <w:gridCol w:w="1134"/>
        <w:gridCol w:w="1276"/>
        <w:gridCol w:w="1861"/>
      </w:tblGrid>
      <w:tr w14:paraId="727B9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85B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14:ligatures w14:val="none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A928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14:ligatures w14:val="none"/>
              </w:rPr>
              <w:t>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524D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14:ligatures w14:val="none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2D1A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14:ligatures w14:val="none"/>
              </w:rPr>
              <w:t>单价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1B81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14:ligatures w14:val="none"/>
              </w:rPr>
              <w:t>小计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FAAE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14:paraId="3548F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3527">
            <w:pPr>
              <w:spacing w:after="0" w:line="370" w:lineRule="exact"/>
              <w:jc w:val="center"/>
              <w:rPr>
                <w:rFonts w:hint="eastAsia" w:ascii="方正仿宋_GBK" w:hAnsi="宋体" w:eastAsia="方正仿宋_GBK" w:cs="Times New Roman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宋体" w:eastAsia="方正仿宋_GBK" w:cs="Times New Roman"/>
                <w:color w:val="00000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BC8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14:ligatures w14:val="none"/>
              </w:rPr>
              <w:t>灭四害服务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5AED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14:ligatures w14:val="none"/>
              </w:rPr>
              <w:t>2年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1E1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6977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Cs w:val="22"/>
                <w14:ligatures w14:val="none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DA7B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2"/>
                <w14:ligatures w14:val="none"/>
              </w:rPr>
            </w:pPr>
          </w:p>
        </w:tc>
      </w:tr>
      <w:tr w14:paraId="09781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BBC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0908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14:ligatures w14:val="none"/>
              </w:rPr>
              <w:t>合计</w:t>
            </w:r>
          </w:p>
        </w:tc>
        <w:tc>
          <w:tcPr>
            <w:tcW w:w="59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5317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340BCAD">
      <w:pPr>
        <w:spacing w:after="0" w:line="251" w:lineRule="auto"/>
        <w:ind w:right="136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4、投标材料须打印，相关签字盖章齐备，并且密封。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七、提交投标文件以及开标时间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标书售价300元／包，投标保证金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000元，于开标前30分钟交到教学楼底楼收费大厅（微信、现金、转账均可，推荐转账）；未中标者通过银行转账7日内无息退还，中标者转为履约保证金。开标时单独提交纸质的转账电子回单或学校开出的发票，可以复印件，以证明缴纳标书费和保证金（分成两笔缴纳）。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2025年7月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>0开标，迟到者按弃权论处。开标地点：重庆市经贸中等专业学校综合楼七楼会议室。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八、评标方法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在资质具备的前提下，投标报价最低者中标（报价相同，则以抽签方式确定中标人）。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九、合同签订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在网上发布中标结果；中标单位投标保证金转为履行合同保证金，同时中标单位与学校签订供货合同。双方共同承认的招标文件、投标文件及评标过程中形成的书面文件均作为签订合同的依据。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重庆市经贸中等专业学校</w:t>
      </w:r>
      <w:r>
        <w:rPr>
          <w:rFonts w:hint="eastAsia" w:ascii="仿宋" w:hAnsi="仿宋" w:eastAsia="仿宋"/>
          <w:color w:val="000000"/>
          <w:sz w:val="28"/>
          <w:szCs w:val="28"/>
        </w:rPr>
        <w:cr/>
      </w:r>
      <w:r>
        <w:rPr>
          <w:rFonts w:hint="eastAsia" w:ascii="仿宋" w:hAnsi="仿宋" w:eastAsia="仿宋"/>
          <w:color w:val="000000"/>
          <w:sz w:val="28"/>
          <w:szCs w:val="28"/>
        </w:rPr>
        <w:t>2025年7月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21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8"/>
          <w:szCs w:val="28"/>
        </w:rPr>
        <w:t>日</w:t>
      </w:r>
    </w:p>
    <w:p w14:paraId="2651FAD6">
      <w:pPr>
        <w:spacing w:after="0" w:line="251" w:lineRule="auto"/>
        <w:ind w:left="1020" w:right="1360" w:firstLine="500"/>
        <w:jc w:val="both"/>
        <w:rPr>
          <w:rFonts w:hint="eastAsia" w:ascii="仿宋" w:hAnsi="仿宋" w:eastAsia="仿宋"/>
          <w:color w:val="000000"/>
          <w:sz w:val="28"/>
          <w:szCs w:val="28"/>
        </w:rPr>
      </w:pPr>
    </w:p>
    <w:p w14:paraId="437FFA41">
      <w:pPr>
        <w:spacing w:after="0" w:line="251" w:lineRule="auto"/>
        <w:ind w:left="1020" w:right="1360" w:firstLine="500"/>
        <w:jc w:val="both"/>
        <w:rPr>
          <w:rFonts w:hint="eastAsia" w:ascii="仿宋" w:hAnsi="仿宋" w:eastAsia="仿宋"/>
          <w:color w:val="000000"/>
          <w:sz w:val="28"/>
          <w:szCs w:val="28"/>
        </w:rPr>
      </w:pPr>
    </w:p>
    <w:p w14:paraId="4E431361">
      <w:pPr>
        <w:spacing w:after="0" w:line="251" w:lineRule="auto"/>
        <w:ind w:left="1020" w:right="1360" w:firstLine="500"/>
        <w:jc w:val="both"/>
        <w:rPr>
          <w:rFonts w:hint="eastAsia" w:ascii="仿宋" w:hAnsi="仿宋" w:eastAsia="仿宋"/>
          <w:sz w:val="28"/>
          <w:szCs w:val="28"/>
        </w:rPr>
      </w:pPr>
    </w:p>
    <w:sectPr>
      <w:type w:val="continuous"/>
      <w:pgSz w:w="11900" w:h="18440"/>
      <w:pgMar w:top="720" w:right="720" w:bottom="720" w:left="720" w:header="360" w:footer="3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099FE85-2EDB-41F1-B654-CF922CD909B0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7C62B12-49FE-4221-9E98-A56EB5FB6B2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63090"/>
    <w:rsid w:val="000D6051"/>
    <w:rsid w:val="00166611"/>
    <w:rsid w:val="00184329"/>
    <w:rsid w:val="00244048"/>
    <w:rsid w:val="002666AC"/>
    <w:rsid w:val="003336B9"/>
    <w:rsid w:val="007E0901"/>
    <w:rsid w:val="008C23F2"/>
    <w:rsid w:val="00905EA1"/>
    <w:rsid w:val="009C0341"/>
    <w:rsid w:val="009F0BE0"/>
    <w:rsid w:val="009F7B9A"/>
    <w:rsid w:val="00BA6D97"/>
    <w:rsid w:val="00BD0BC8"/>
    <w:rsid w:val="00C7164C"/>
    <w:rsid w:val="00E153F2"/>
    <w:rsid w:val="00E75267"/>
    <w:rsid w:val="00FA0771"/>
    <w:rsid w:val="0A2040FC"/>
    <w:rsid w:val="442437C4"/>
    <w:rsid w:val="5EA4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2058</Words>
  <Characters>2114</Characters>
  <Lines>16</Lines>
  <Paragraphs>4</Paragraphs>
  <TotalTime>66</TotalTime>
  <ScaleCrop>false</ScaleCrop>
  <LinksUpToDate>false</LinksUpToDate>
  <CharactersWithSpaces>2117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2025-07-14T03:00:00Z</dcterms:created>
  <dc:creator>INTSIG</dc:creator>
  <dc:description>Intsig Word Converter</dc:description>
  <cp:lastModifiedBy>林风</cp:lastModifiedBy>
  <dcterms:modified xsi:type="dcterms:W3CDTF">2025-07-21T02:06:41Z</dcterms:modified>
  <dc:title>wordbuilder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eyJoZGlkIjoiZDE4NDE0MTk4YTU3ODNlMzZkYzQxMzZiNThmZGU2ZmQiLCJ1c2VySWQiOiI2MzU1NjY4NTUifQ==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177E7D6976AB42D4B41104442535C0C1_13</vt:lpwstr>
  </property>
</Properties>
</file>