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F311F">
      <w:pPr>
        <w:autoSpaceDE w:val="0"/>
        <w:autoSpaceDN w:val="0"/>
        <w:snapToGrid w:val="0"/>
        <w:spacing w:line="360" w:lineRule="auto"/>
        <w:jc w:val="left"/>
        <w:rPr>
          <w:rFonts w:ascii="仿宋" w:hAnsi="仿宋" w:eastAsia="仿宋" w:cs="仿宋"/>
          <w:b/>
          <w:color w:val="auto"/>
          <w:highlight w:val="none"/>
        </w:rPr>
      </w:pPr>
      <w:bookmarkStart w:id="0" w:name="_Toc26250"/>
    </w:p>
    <w:p w14:paraId="6BBF8852">
      <w:pPr>
        <w:autoSpaceDE w:val="0"/>
        <w:autoSpaceDN w:val="0"/>
        <w:snapToGrid w:val="0"/>
        <w:spacing w:line="360" w:lineRule="auto"/>
        <w:jc w:val="left"/>
        <w:rPr>
          <w:rFonts w:ascii="仿宋" w:hAnsi="仿宋" w:eastAsia="仿宋" w:cs="仿宋"/>
          <w:b/>
          <w:color w:val="auto"/>
          <w:highlight w:val="none"/>
        </w:rPr>
      </w:pPr>
    </w:p>
    <w:bookmarkEnd w:id="0"/>
    <w:p w14:paraId="17982819">
      <w:pPr>
        <w:autoSpaceDE w:val="0"/>
        <w:autoSpaceDN w:val="0"/>
        <w:snapToGrid w:val="0"/>
        <w:spacing w:line="360" w:lineRule="auto"/>
        <w:jc w:val="left"/>
        <w:rPr>
          <w:rFonts w:hint="eastAsia" w:ascii="仿宋" w:hAnsi="仿宋" w:eastAsia="仿宋" w:cs="仿宋"/>
          <w:b/>
          <w:color w:val="auto"/>
          <w:highlight w:val="none"/>
        </w:rPr>
      </w:pPr>
    </w:p>
    <w:p w14:paraId="5CA7319E">
      <w:pPr>
        <w:pStyle w:val="99"/>
        <w:spacing w:line="240" w:lineRule="auto"/>
        <w:ind w:firstLine="0"/>
        <w:rPr>
          <w:rFonts w:hint="default" w:ascii="仿宋" w:hAnsi="仿宋" w:eastAsia="仿宋" w:cs="仿宋"/>
          <w:b/>
          <w:color w:val="auto"/>
          <w:kern w:val="2"/>
          <w:sz w:val="72"/>
          <w:szCs w:val="72"/>
          <w:highlight w:val="none"/>
          <w:lang w:val="en-US" w:eastAsia="zh-CN" w:bidi="ar-SA"/>
        </w:rPr>
      </w:pPr>
      <w:r>
        <w:rPr>
          <w:rFonts w:hint="eastAsia" w:ascii="仿宋" w:hAnsi="仿宋" w:eastAsia="仿宋" w:cs="仿宋"/>
          <w:b/>
          <w:color w:val="auto"/>
          <w:kern w:val="2"/>
          <w:sz w:val="72"/>
          <w:szCs w:val="72"/>
          <w:highlight w:val="none"/>
          <w:lang w:val="en-US" w:eastAsia="zh-CN" w:bidi="ar-SA"/>
        </w:rPr>
        <w:t>竞争性磋商</w:t>
      </w:r>
    </w:p>
    <w:p w14:paraId="1ED7E790">
      <w:pPr>
        <w:autoSpaceDE w:val="0"/>
        <w:autoSpaceDN w:val="0"/>
        <w:snapToGrid w:val="0"/>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采购文件</w:t>
      </w:r>
    </w:p>
    <w:p w14:paraId="239A3D45">
      <w:pPr>
        <w:pStyle w:val="99"/>
        <w:spacing w:line="240" w:lineRule="auto"/>
        <w:ind w:firstLine="0"/>
        <w:rPr>
          <w:rStyle w:val="60"/>
          <w:rFonts w:hint="eastAsia"/>
          <w:color w:val="auto"/>
          <w:sz w:val="48"/>
          <w:szCs w:val="48"/>
          <w:highlight w:val="none"/>
        </w:rPr>
      </w:pPr>
    </w:p>
    <w:p w14:paraId="4BD7BB13">
      <w:pPr>
        <w:spacing w:line="500" w:lineRule="exact"/>
        <w:ind w:firstLine="562" w:firstLineChars="200"/>
        <w:outlineLvl w:val="0"/>
        <w:rPr>
          <w:rFonts w:hint="eastAsia" w:ascii="仿宋" w:hAnsi="仿宋" w:eastAsia="仿宋" w:cs="仿宋"/>
          <w:b/>
          <w:color w:val="auto"/>
          <w:highlight w:val="none"/>
        </w:rPr>
      </w:pPr>
      <w:r>
        <w:rPr>
          <w:rFonts w:hint="eastAsia" w:ascii="仿宋" w:hAnsi="仿宋" w:eastAsia="仿宋" w:cs="仿宋"/>
          <w:b/>
          <w:color w:val="auto"/>
          <w:highlight w:val="none"/>
        </w:rPr>
        <w:t>项目名称：水利水电工程施工专业新形态教材开发出版和在线开放课程建设项目</w:t>
      </w:r>
    </w:p>
    <w:p w14:paraId="74FB811A">
      <w:pPr>
        <w:pStyle w:val="99"/>
        <w:spacing w:line="240" w:lineRule="auto"/>
        <w:ind w:firstLine="0"/>
        <w:rPr>
          <w:rStyle w:val="60"/>
          <w:rFonts w:hint="eastAsia"/>
          <w:color w:val="auto"/>
          <w:sz w:val="48"/>
          <w:szCs w:val="48"/>
          <w:highlight w:val="none"/>
        </w:rPr>
      </w:pPr>
    </w:p>
    <w:p w14:paraId="0AB25B14">
      <w:pPr>
        <w:pStyle w:val="22"/>
        <w:rPr>
          <w:rFonts w:hint="eastAsia" w:ascii="仿宋" w:hAnsi="仿宋" w:eastAsia="仿宋" w:cs="仿宋"/>
          <w:color w:val="auto"/>
          <w:highlight w:val="none"/>
        </w:rPr>
      </w:pPr>
    </w:p>
    <w:p w14:paraId="09560CD7">
      <w:pPr>
        <w:pStyle w:val="22"/>
        <w:rPr>
          <w:rFonts w:hint="eastAsia" w:ascii="仿宋" w:hAnsi="仿宋" w:eastAsia="仿宋" w:cs="仿宋"/>
          <w:color w:val="auto"/>
          <w:highlight w:val="none"/>
        </w:rPr>
      </w:pPr>
    </w:p>
    <w:p w14:paraId="0FF85D21">
      <w:pPr>
        <w:tabs>
          <w:tab w:val="left" w:pos="6219"/>
        </w:tabs>
        <w:autoSpaceDE w:val="0"/>
        <w:autoSpaceDN w:val="0"/>
        <w:snapToGrid w:val="0"/>
        <w:spacing w:line="360" w:lineRule="auto"/>
        <w:ind w:firstLine="556" w:firstLineChars="200"/>
        <w:rPr>
          <w:rFonts w:hint="eastAsia" w:ascii="仿宋" w:hAnsi="仿宋" w:eastAsia="仿宋" w:cs="仿宋"/>
          <w:b/>
          <w:color w:val="auto"/>
          <w:spacing w:val="8"/>
          <w:szCs w:val="28"/>
          <w:highlight w:val="none"/>
        </w:rPr>
      </w:pPr>
      <w:r>
        <w:rPr>
          <w:rFonts w:hint="eastAsia" w:ascii="仿宋" w:hAnsi="仿宋" w:eastAsia="仿宋" w:cs="仿宋"/>
          <w:b/>
          <w:color w:val="auto"/>
          <w:w w:val="99"/>
          <w:szCs w:val="28"/>
          <w:highlight w:val="none"/>
        </w:rPr>
        <w:t xml:space="preserve">采 购 人： </w:t>
      </w:r>
      <w:r>
        <w:rPr>
          <w:rFonts w:hint="eastAsia" w:ascii="仿宋" w:hAnsi="仿宋" w:eastAsia="仿宋" w:cs="仿宋"/>
          <w:b/>
          <w:color w:val="auto"/>
          <w:w w:val="99"/>
          <w:szCs w:val="28"/>
          <w:highlight w:val="none"/>
          <w:u w:val="single"/>
        </w:rPr>
        <w:t>重庆市经贸中等专业学校</w:t>
      </w:r>
    </w:p>
    <w:p w14:paraId="72309D36">
      <w:pPr>
        <w:pStyle w:val="22"/>
        <w:rPr>
          <w:rFonts w:hint="eastAsia" w:ascii="仿宋" w:hAnsi="仿宋" w:eastAsia="仿宋" w:cs="仿宋"/>
          <w:color w:val="auto"/>
          <w:highlight w:val="none"/>
        </w:rPr>
      </w:pPr>
    </w:p>
    <w:p w14:paraId="1BF3337E">
      <w:pPr>
        <w:spacing w:line="480" w:lineRule="exact"/>
        <w:jc w:val="center"/>
        <w:outlineLvl w:val="0"/>
        <w:rPr>
          <w:rFonts w:hint="eastAsia" w:ascii="仿宋" w:hAnsi="仿宋" w:eastAsia="仿宋" w:cs="仿宋"/>
          <w:color w:val="auto"/>
          <w:sz w:val="24"/>
          <w:szCs w:val="24"/>
          <w:highlight w:val="none"/>
        </w:rPr>
      </w:pPr>
      <w:bookmarkStart w:id="1" w:name="_Toc14836"/>
      <w:bookmarkStart w:id="2" w:name="_Toc644"/>
      <w:bookmarkStart w:id="3" w:name="_Toc7780"/>
      <w:r>
        <w:rPr>
          <w:rFonts w:hint="eastAsia" w:ascii="仿宋" w:hAnsi="仿宋" w:eastAsia="仿宋" w:cs="仿宋"/>
          <w:b/>
          <w:color w:val="auto"/>
          <w:sz w:val="30"/>
          <w:highlight w:val="none"/>
        </w:rPr>
        <w:t>2025</w:t>
      </w:r>
      <w:r>
        <w:rPr>
          <w:rFonts w:hint="eastAsia" w:ascii="仿宋" w:hAnsi="仿宋" w:eastAsia="仿宋" w:cs="仿宋"/>
          <w:b/>
          <w:color w:val="auto"/>
          <w:szCs w:val="28"/>
          <w:highlight w:val="none"/>
        </w:rPr>
        <w:t>年1</w:t>
      </w:r>
      <w:r>
        <w:rPr>
          <w:rFonts w:hint="eastAsia" w:ascii="仿宋" w:hAnsi="仿宋" w:eastAsia="仿宋" w:cs="仿宋"/>
          <w:b/>
          <w:color w:val="auto"/>
          <w:szCs w:val="28"/>
          <w:highlight w:val="none"/>
          <w:lang w:val="en-US" w:eastAsia="zh-CN"/>
        </w:rPr>
        <w:t>1</w:t>
      </w:r>
      <w:r>
        <w:rPr>
          <w:rFonts w:hint="eastAsia" w:ascii="仿宋" w:hAnsi="仿宋" w:eastAsia="仿宋" w:cs="仿宋"/>
          <w:b/>
          <w:color w:val="auto"/>
          <w:szCs w:val="28"/>
          <w:highlight w:val="none"/>
        </w:rPr>
        <w:t>月</w:t>
      </w:r>
      <w:r>
        <w:rPr>
          <w:rFonts w:hint="eastAsia" w:ascii="仿宋" w:hAnsi="仿宋" w:eastAsia="仿宋" w:cs="仿宋"/>
          <w:color w:val="auto"/>
          <w:sz w:val="44"/>
          <w:szCs w:val="28"/>
          <w:highlight w:val="none"/>
        </w:rPr>
        <w:br w:type="page"/>
      </w:r>
      <w:bookmarkEnd w:id="1"/>
      <w:bookmarkEnd w:id="2"/>
      <w:bookmarkEnd w:id="3"/>
    </w:p>
    <w:p w14:paraId="3DB6AAFA">
      <w:pPr>
        <w:pStyle w:val="45"/>
        <w:tabs>
          <w:tab w:val="right" w:leader="dot" w:pos="9402"/>
        </w:tabs>
        <w:spacing w:line="360" w:lineRule="auto"/>
        <w:ind w:left="0" w:leftChars="0" w:firstLine="883" w:firstLineChars="200"/>
        <w:jc w:val="center"/>
        <w:outlineLvl w:val="0"/>
        <w:rPr>
          <w:rFonts w:hint="eastAsia" w:ascii="仿宋" w:hAnsi="仿宋" w:eastAsia="仿宋" w:cs="仿宋"/>
          <w:color w:val="auto"/>
          <w:sz w:val="24"/>
          <w:szCs w:val="24"/>
          <w:highlight w:val="none"/>
        </w:rPr>
      </w:pPr>
      <w:bookmarkStart w:id="4" w:name="_Toc28887"/>
      <w:bookmarkStart w:id="5" w:name="_Toc19340"/>
      <w:bookmarkStart w:id="6" w:name="_Toc15237"/>
      <w:bookmarkStart w:id="7" w:name="_Toc21890"/>
      <w:bookmarkStart w:id="8" w:name="_Toc29659"/>
      <w:bookmarkStart w:id="9" w:name="_Toc11641050"/>
      <w:bookmarkStart w:id="10" w:name="_Toc12789052"/>
      <w:r>
        <w:rPr>
          <w:rFonts w:hint="eastAsia" w:ascii="仿宋" w:hAnsi="仿宋" w:eastAsia="仿宋" w:cs="仿宋"/>
          <w:b/>
          <w:bCs/>
          <w:color w:val="auto"/>
          <w:sz w:val="44"/>
          <w:szCs w:val="28"/>
          <w:highlight w:val="none"/>
        </w:rPr>
        <w:t>目   录</w:t>
      </w:r>
      <w:bookmarkEnd w:id="4"/>
      <w:bookmarkEnd w:id="5"/>
      <w:bookmarkEnd w:id="6"/>
      <w:bookmarkEnd w:id="7"/>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"1-1" \h \u </w:instrText>
      </w:r>
      <w:r>
        <w:rPr>
          <w:rFonts w:hint="eastAsia" w:ascii="仿宋" w:hAnsi="仿宋" w:eastAsia="仿宋" w:cs="仿宋"/>
          <w:color w:val="auto"/>
          <w:sz w:val="24"/>
          <w:szCs w:val="24"/>
          <w:highlight w:val="none"/>
        </w:rPr>
        <w:fldChar w:fldCharType="separate"/>
      </w:r>
    </w:p>
    <w:p w14:paraId="6151ABB2">
      <w:pPr>
        <w:pStyle w:val="37"/>
        <w:tabs>
          <w:tab w:val="right" w:leader="dot" w:pos="9183"/>
        </w:tabs>
        <w:spacing w:line="360" w:lineRule="auto"/>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_Toc8085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_Toc8085 \h </w:instrText>
      </w:r>
      <w:r>
        <w:rPr>
          <w:color w:val="auto"/>
          <w:highlight w:val="none"/>
        </w:rPr>
        <w:fldChar w:fldCharType="separate"/>
      </w:r>
      <w:r>
        <w:rPr>
          <w:color w:val="auto"/>
          <w:highlight w:val="none"/>
        </w:rPr>
        <w:t>- 3 -</w:t>
      </w:r>
      <w:r>
        <w:rPr>
          <w:color w:val="auto"/>
          <w:highlight w:val="none"/>
        </w:rPr>
        <w:fldChar w:fldCharType="end"/>
      </w:r>
      <w:r>
        <w:rPr>
          <w:rFonts w:hint="eastAsia" w:ascii="仿宋" w:hAnsi="仿宋" w:eastAsia="仿宋" w:cs="仿宋"/>
          <w:color w:val="auto"/>
          <w:szCs w:val="24"/>
          <w:highlight w:val="none"/>
        </w:rPr>
        <w:fldChar w:fldCharType="end"/>
      </w:r>
    </w:p>
    <w:p w14:paraId="15733A50">
      <w:pPr>
        <w:pStyle w:val="37"/>
        <w:tabs>
          <w:tab w:val="right" w:leader="dot" w:pos="9183"/>
        </w:tabs>
        <w:spacing w:line="360" w:lineRule="auto"/>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_Toc13779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第二篇  项目技术（质量）需求</w:t>
      </w:r>
      <w:r>
        <w:rPr>
          <w:color w:val="auto"/>
          <w:highlight w:val="none"/>
        </w:rPr>
        <w:tab/>
      </w:r>
      <w:r>
        <w:rPr>
          <w:color w:val="auto"/>
          <w:highlight w:val="none"/>
        </w:rPr>
        <w:fldChar w:fldCharType="begin"/>
      </w:r>
      <w:r>
        <w:rPr>
          <w:color w:val="auto"/>
          <w:highlight w:val="none"/>
        </w:rPr>
        <w:instrText xml:space="preserve"> PAGEREF _Toc13779 \h </w:instrText>
      </w:r>
      <w:r>
        <w:rPr>
          <w:color w:val="auto"/>
          <w:highlight w:val="none"/>
        </w:rPr>
        <w:fldChar w:fldCharType="separate"/>
      </w:r>
      <w:r>
        <w:rPr>
          <w:color w:val="auto"/>
          <w:highlight w:val="none"/>
        </w:rPr>
        <w:t>- 6 -</w:t>
      </w:r>
      <w:r>
        <w:rPr>
          <w:color w:val="auto"/>
          <w:highlight w:val="none"/>
        </w:rPr>
        <w:fldChar w:fldCharType="end"/>
      </w:r>
      <w:r>
        <w:rPr>
          <w:rFonts w:hint="eastAsia" w:ascii="仿宋" w:hAnsi="仿宋" w:eastAsia="仿宋" w:cs="仿宋"/>
          <w:color w:val="auto"/>
          <w:szCs w:val="24"/>
          <w:highlight w:val="none"/>
        </w:rPr>
        <w:fldChar w:fldCharType="end"/>
      </w:r>
    </w:p>
    <w:p w14:paraId="29FF6CCD">
      <w:pPr>
        <w:pStyle w:val="37"/>
        <w:tabs>
          <w:tab w:val="right" w:leader="dot" w:pos="9183"/>
        </w:tabs>
        <w:spacing w:line="360" w:lineRule="auto"/>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_Toc26603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第三篇  采购商务需求</w:t>
      </w:r>
      <w:r>
        <w:rPr>
          <w:color w:val="auto"/>
          <w:highlight w:val="none"/>
        </w:rPr>
        <w:tab/>
      </w:r>
      <w:r>
        <w:rPr>
          <w:color w:val="auto"/>
          <w:highlight w:val="none"/>
        </w:rPr>
        <w:fldChar w:fldCharType="begin"/>
      </w:r>
      <w:r>
        <w:rPr>
          <w:color w:val="auto"/>
          <w:highlight w:val="none"/>
        </w:rPr>
        <w:instrText xml:space="preserve"> PAGEREF _Toc26603 \h </w:instrText>
      </w:r>
      <w:r>
        <w:rPr>
          <w:color w:val="auto"/>
          <w:highlight w:val="none"/>
        </w:rPr>
        <w:fldChar w:fldCharType="separate"/>
      </w:r>
      <w:r>
        <w:rPr>
          <w:color w:val="auto"/>
          <w:highlight w:val="none"/>
        </w:rPr>
        <w:t>- 23 -</w:t>
      </w:r>
      <w:r>
        <w:rPr>
          <w:color w:val="auto"/>
          <w:highlight w:val="none"/>
        </w:rPr>
        <w:fldChar w:fldCharType="end"/>
      </w:r>
      <w:r>
        <w:rPr>
          <w:rFonts w:hint="eastAsia" w:ascii="仿宋" w:hAnsi="仿宋" w:eastAsia="仿宋" w:cs="仿宋"/>
          <w:color w:val="auto"/>
          <w:szCs w:val="24"/>
          <w:highlight w:val="none"/>
        </w:rPr>
        <w:fldChar w:fldCharType="end"/>
      </w:r>
    </w:p>
    <w:p w14:paraId="724142B4">
      <w:pPr>
        <w:pStyle w:val="37"/>
        <w:tabs>
          <w:tab w:val="right" w:leader="dot" w:pos="9183"/>
        </w:tabs>
        <w:spacing w:line="360" w:lineRule="auto"/>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_Toc3189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第四篇  竞采程序及方法、评审标准、无效响应和采购终止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_Toc3189 \h </w:instrText>
      </w:r>
      <w:r>
        <w:rPr>
          <w:color w:val="auto"/>
          <w:highlight w:val="none"/>
        </w:rPr>
        <w:fldChar w:fldCharType="separate"/>
      </w:r>
      <w:r>
        <w:rPr>
          <w:color w:val="auto"/>
          <w:highlight w:val="none"/>
        </w:rPr>
        <w:t>- 25 -</w:t>
      </w:r>
      <w:r>
        <w:rPr>
          <w:color w:val="auto"/>
          <w:highlight w:val="none"/>
        </w:rPr>
        <w:fldChar w:fldCharType="end"/>
      </w:r>
      <w:r>
        <w:rPr>
          <w:rFonts w:hint="eastAsia" w:ascii="仿宋" w:hAnsi="仿宋" w:eastAsia="仿宋" w:cs="仿宋"/>
          <w:color w:val="auto"/>
          <w:szCs w:val="24"/>
          <w:highlight w:val="none"/>
        </w:rPr>
        <w:fldChar w:fldCharType="end"/>
      </w:r>
    </w:p>
    <w:p w14:paraId="05854C4C">
      <w:pPr>
        <w:pStyle w:val="37"/>
        <w:tabs>
          <w:tab w:val="right" w:leader="dot" w:pos="9183"/>
        </w:tabs>
        <w:spacing w:line="360" w:lineRule="auto"/>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_Toc21267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_Toc21267 \h </w:instrText>
      </w:r>
      <w:r>
        <w:rPr>
          <w:color w:val="auto"/>
          <w:highlight w:val="none"/>
        </w:rPr>
        <w:fldChar w:fldCharType="separate"/>
      </w:r>
      <w:r>
        <w:rPr>
          <w:color w:val="auto"/>
          <w:highlight w:val="none"/>
        </w:rPr>
        <w:t>- 32 -</w:t>
      </w:r>
      <w:r>
        <w:rPr>
          <w:color w:val="auto"/>
          <w:highlight w:val="none"/>
        </w:rPr>
        <w:fldChar w:fldCharType="end"/>
      </w:r>
      <w:r>
        <w:rPr>
          <w:rFonts w:hint="eastAsia" w:ascii="仿宋" w:hAnsi="仿宋" w:eastAsia="仿宋" w:cs="仿宋"/>
          <w:color w:val="auto"/>
          <w:szCs w:val="24"/>
          <w:highlight w:val="none"/>
        </w:rPr>
        <w:fldChar w:fldCharType="end"/>
      </w:r>
    </w:p>
    <w:p w14:paraId="24EC2C84">
      <w:pPr>
        <w:pStyle w:val="37"/>
        <w:tabs>
          <w:tab w:val="right" w:leader="dot" w:pos="9183"/>
        </w:tabs>
        <w:spacing w:line="360" w:lineRule="auto"/>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_Toc29815 </w:instrText>
      </w:r>
      <w:r>
        <w:rPr>
          <w:rFonts w:hint="eastAsia" w:ascii="仿宋" w:hAnsi="仿宋" w:eastAsia="仿宋" w:cs="仿宋"/>
          <w:color w:val="auto"/>
          <w:szCs w:val="24"/>
          <w:highlight w:val="none"/>
        </w:rPr>
        <w:fldChar w:fldCharType="separate"/>
      </w:r>
      <w:r>
        <w:rPr>
          <w:rFonts w:hint="eastAsia"/>
          <w:color w:val="auto"/>
          <w:highlight w:val="none"/>
        </w:rPr>
        <w:t>第六篇  合同条款</w:t>
      </w:r>
      <w:r>
        <w:rPr>
          <w:color w:val="auto"/>
          <w:highlight w:val="none"/>
        </w:rPr>
        <w:tab/>
      </w:r>
      <w:r>
        <w:rPr>
          <w:color w:val="auto"/>
          <w:highlight w:val="none"/>
        </w:rPr>
        <w:fldChar w:fldCharType="begin"/>
      </w:r>
      <w:r>
        <w:rPr>
          <w:color w:val="auto"/>
          <w:highlight w:val="none"/>
        </w:rPr>
        <w:instrText xml:space="preserve"> PAGEREF _Toc29815 \h </w:instrText>
      </w:r>
      <w:r>
        <w:rPr>
          <w:color w:val="auto"/>
          <w:highlight w:val="none"/>
        </w:rPr>
        <w:fldChar w:fldCharType="separate"/>
      </w:r>
      <w:r>
        <w:rPr>
          <w:color w:val="auto"/>
          <w:highlight w:val="none"/>
        </w:rPr>
        <w:t>- 35 -</w:t>
      </w:r>
      <w:r>
        <w:rPr>
          <w:color w:val="auto"/>
          <w:highlight w:val="none"/>
        </w:rPr>
        <w:fldChar w:fldCharType="end"/>
      </w:r>
      <w:r>
        <w:rPr>
          <w:rFonts w:hint="eastAsia" w:ascii="仿宋" w:hAnsi="仿宋" w:eastAsia="仿宋" w:cs="仿宋"/>
          <w:color w:val="auto"/>
          <w:szCs w:val="24"/>
          <w:highlight w:val="none"/>
        </w:rPr>
        <w:fldChar w:fldCharType="end"/>
      </w:r>
    </w:p>
    <w:p w14:paraId="2669B095">
      <w:pPr>
        <w:pStyle w:val="37"/>
        <w:tabs>
          <w:tab w:val="right" w:leader="dot" w:pos="9183"/>
        </w:tabs>
        <w:spacing w:line="360" w:lineRule="auto"/>
        <w:rPr>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_Toc15045 </w:instrText>
      </w:r>
      <w:r>
        <w:rPr>
          <w:rFonts w:hint="eastAsia" w:ascii="仿宋" w:hAnsi="仿宋" w:eastAsia="仿宋" w:cs="仿宋"/>
          <w:color w:val="auto"/>
          <w:szCs w:val="24"/>
          <w:highlight w:val="none"/>
        </w:rPr>
        <w:fldChar w:fldCharType="separate"/>
      </w:r>
      <w:r>
        <w:rPr>
          <w:rFonts w:hint="eastAsia"/>
          <w:color w:val="auto"/>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_Toc15045 \h </w:instrText>
      </w:r>
      <w:r>
        <w:rPr>
          <w:color w:val="auto"/>
          <w:highlight w:val="none"/>
        </w:rPr>
        <w:fldChar w:fldCharType="separate"/>
      </w:r>
      <w:r>
        <w:rPr>
          <w:color w:val="auto"/>
          <w:highlight w:val="none"/>
        </w:rPr>
        <w:t>- 39 -</w:t>
      </w:r>
      <w:r>
        <w:rPr>
          <w:color w:val="auto"/>
          <w:highlight w:val="none"/>
        </w:rPr>
        <w:fldChar w:fldCharType="end"/>
      </w:r>
      <w:r>
        <w:rPr>
          <w:rFonts w:hint="eastAsia" w:ascii="仿宋" w:hAnsi="仿宋" w:eastAsia="仿宋" w:cs="仿宋"/>
          <w:color w:val="auto"/>
          <w:szCs w:val="24"/>
          <w:highlight w:val="none"/>
        </w:rPr>
        <w:fldChar w:fldCharType="end"/>
      </w:r>
    </w:p>
    <w:p w14:paraId="173EEAE0">
      <w:pPr>
        <w:pStyle w:val="37"/>
        <w:tabs>
          <w:tab w:val="right" w:leader="dot" w:pos="9183"/>
        </w:tabs>
        <w:rPr>
          <w:color w:val="auto"/>
          <w:highlight w:val="none"/>
        </w:rPr>
      </w:pPr>
    </w:p>
    <w:p w14:paraId="2ABE5D67">
      <w:pPr>
        <w:tabs>
          <w:tab w:val="right" w:leader="dot" w:pos="9402"/>
        </w:tabs>
        <w:spacing w:line="360" w:lineRule="auto"/>
        <w:ind w:firstLine="480" w:firstLineChars="200"/>
        <w:jc w:val="center"/>
        <w:outlineLvl w:val="0"/>
        <w:rPr>
          <w:rFonts w:hint="eastAsia" w:ascii="仿宋" w:hAnsi="仿宋" w:eastAsia="仿宋" w:cs="仿宋"/>
          <w:color w:val="auto"/>
          <w:sz w:val="24"/>
          <w:szCs w:val="24"/>
          <w:highlight w:val="none"/>
        </w:rPr>
        <w:sectPr>
          <w:headerReference r:id="rId4" w:type="first"/>
          <w:footerReference r:id="rId7" w:type="first"/>
          <w:headerReference r:id="rId3" w:type="default"/>
          <w:footerReference r:id="rId5" w:type="default"/>
          <w:footerReference r:id="rId6" w:type="even"/>
          <w:pgSz w:w="11905" w:h="16838"/>
          <w:pgMar w:top="1247" w:right="1361" w:bottom="1247" w:left="1361" w:header="850" w:footer="992" w:gutter="0"/>
          <w:pgNumType w:fmt="numberInDash" w:start="1"/>
          <w:cols w:space="720" w:num="1"/>
          <w:docGrid w:type="lines" w:linePitch="398" w:charSpace="0"/>
        </w:sectPr>
      </w:pPr>
      <w:r>
        <w:rPr>
          <w:rFonts w:hint="eastAsia" w:ascii="仿宋" w:hAnsi="仿宋" w:eastAsia="仿宋" w:cs="仿宋"/>
          <w:color w:val="auto"/>
          <w:sz w:val="24"/>
          <w:szCs w:val="24"/>
          <w:highlight w:val="none"/>
        </w:rPr>
        <w:fldChar w:fldCharType="end"/>
      </w:r>
    </w:p>
    <w:p w14:paraId="185E45D4">
      <w:pPr>
        <w:pStyle w:val="2"/>
        <w:rPr>
          <w:rFonts w:hint="eastAsia" w:ascii="仿宋" w:hAnsi="仿宋" w:eastAsia="仿宋" w:cs="仿宋"/>
          <w:color w:val="auto"/>
          <w:highlight w:val="none"/>
        </w:rPr>
      </w:pPr>
      <w:bookmarkStart w:id="11" w:name="_Toc8085"/>
      <w:bookmarkStart w:id="12" w:name="_Toc12804"/>
      <w:r>
        <w:rPr>
          <w:rFonts w:hint="eastAsia" w:ascii="仿宋" w:hAnsi="仿宋" w:eastAsia="仿宋" w:cs="仿宋"/>
          <w:color w:val="auto"/>
          <w:highlight w:val="none"/>
        </w:rPr>
        <w:t>第一篇  采购邀请书</w:t>
      </w:r>
      <w:bookmarkEnd w:id="8"/>
      <w:bookmarkEnd w:id="9"/>
      <w:bookmarkEnd w:id="10"/>
      <w:bookmarkEnd w:id="11"/>
      <w:bookmarkEnd w:id="12"/>
    </w:p>
    <w:p w14:paraId="60F76510">
      <w:pPr>
        <w:spacing w:line="500" w:lineRule="exact"/>
        <w:ind w:firstLine="720" w:firstLineChars="3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根据《中华人民共和国政府采购法》和重庆市政府采购有关政策规定，我单位拟采用竞采方式对</w:t>
      </w:r>
      <w:r>
        <w:rPr>
          <w:rFonts w:hint="eastAsia" w:ascii="仿宋" w:hAnsi="仿宋" w:eastAsia="仿宋" w:cs="仿宋"/>
          <w:color w:val="auto"/>
          <w:sz w:val="24"/>
          <w:szCs w:val="24"/>
          <w:highlight w:val="none"/>
          <w:u w:val="single"/>
        </w:rPr>
        <w:t xml:space="preserve">水利水电工程施工专业新形态教材开发出版和在线开放课程建设项目 </w:t>
      </w:r>
      <w:r>
        <w:rPr>
          <w:rFonts w:hint="eastAsia" w:ascii="仿宋" w:hAnsi="仿宋" w:eastAsia="仿宋" w:cs="仿宋"/>
          <w:color w:val="auto"/>
          <w:sz w:val="24"/>
          <w:szCs w:val="24"/>
          <w:highlight w:val="none"/>
        </w:rPr>
        <w:t>进行采购，欢迎有资格的供应商前来参加采购。</w:t>
      </w:r>
    </w:p>
    <w:p w14:paraId="17180093">
      <w:pPr>
        <w:pStyle w:val="4"/>
        <w:spacing w:line="360" w:lineRule="auto"/>
        <w:ind w:firstLine="482" w:firstLineChars="200"/>
        <w:rPr>
          <w:rFonts w:hint="eastAsia" w:ascii="仿宋" w:hAnsi="仿宋" w:eastAsia="仿宋" w:cs="仿宋"/>
          <w:bCs/>
          <w:color w:val="auto"/>
          <w:sz w:val="24"/>
          <w:szCs w:val="24"/>
          <w:highlight w:val="none"/>
        </w:rPr>
      </w:pPr>
      <w:bookmarkStart w:id="13" w:name="_Toc2795"/>
      <w:bookmarkStart w:id="14" w:name="_Toc317775175"/>
      <w:bookmarkStart w:id="15" w:name="_Toc313893526"/>
      <w:r>
        <w:rPr>
          <w:rFonts w:hint="eastAsia" w:ascii="仿宋" w:hAnsi="仿宋" w:eastAsia="仿宋" w:cs="仿宋"/>
          <w:bCs/>
          <w:color w:val="auto"/>
          <w:sz w:val="24"/>
          <w:szCs w:val="24"/>
          <w:highlight w:val="none"/>
        </w:rPr>
        <w:t>一、</w:t>
      </w:r>
      <w:bookmarkEnd w:id="13"/>
      <w:bookmarkEnd w:id="14"/>
      <w:bookmarkEnd w:id="15"/>
      <w:r>
        <w:rPr>
          <w:rFonts w:hint="eastAsia" w:ascii="仿宋" w:hAnsi="仿宋" w:eastAsia="仿宋" w:cs="仿宋"/>
          <w:bCs/>
          <w:color w:val="auto"/>
          <w:sz w:val="24"/>
          <w:szCs w:val="24"/>
          <w:highlight w:val="none"/>
        </w:rPr>
        <w:t>网上竞采内容</w:t>
      </w:r>
    </w:p>
    <w:tbl>
      <w:tblPr>
        <w:tblStyle w:val="57"/>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621"/>
        <w:gridCol w:w="2125"/>
        <w:gridCol w:w="1276"/>
        <w:gridCol w:w="1134"/>
      </w:tblGrid>
      <w:tr w14:paraId="1927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78" w:hRule="atLeast"/>
          <w:jc w:val="center"/>
        </w:trPr>
        <w:tc>
          <w:tcPr>
            <w:tcW w:w="761" w:type="dxa"/>
            <w:tcBorders>
              <w:top w:val="single" w:color="auto" w:sz="4" w:space="0"/>
              <w:left w:val="single" w:color="auto" w:sz="4" w:space="0"/>
              <w:right w:val="single" w:color="auto" w:sz="4" w:space="0"/>
            </w:tcBorders>
            <w:noWrap w:val="0"/>
            <w:vAlign w:val="center"/>
          </w:tcPr>
          <w:p w14:paraId="7D1A87DA">
            <w:pPr>
              <w:widowControl/>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序号</w:t>
            </w:r>
          </w:p>
        </w:tc>
        <w:tc>
          <w:tcPr>
            <w:tcW w:w="3621" w:type="dxa"/>
            <w:tcBorders>
              <w:top w:val="single" w:color="auto" w:sz="4" w:space="0"/>
              <w:left w:val="single" w:color="auto" w:sz="4" w:space="0"/>
              <w:right w:val="single" w:color="auto" w:sz="4" w:space="0"/>
            </w:tcBorders>
            <w:noWrap w:val="0"/>
            <w:vAlign w:val="center"/>
          </w:tcPr>
          <w:p w14:paraId="3CD66222">
            <w:pPr>
              <w:widowControl/>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项目名称</w:t>
            </w:r>
          </w:p>
        </w:tc>
        <w:tc>
          <w:tcPr>
            <w:tcW w:w="2125" w:type="dxa"/>
            <w:tcBorders>
              <w:top w:val="single" w:color="auto" w:sz="4" w:space="0"/>
              <w:left w:val="single" w:color="auto" w:sz="4" w:space="0"/>
              <w:right w:val="single" w:color="auto" w:sz="4" w:space="0"/>
            </w:tcBorders>
            <w:noWrap w:val="0"/>
            <w:vAlign w:val="center"/>
          </w:tcPr>
          <w:p w14:paraId="0DCEC9B0">
            <w:pPr>
              <w:widowControl/>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投标总报价最高限价（元）</w:t>
            </w:r>
          </w:p>
        </w:tc>
        <w:tc>
          <w:tcPr>
            <w:tcW w:w="1276" w:type="dxa"/>
            <w:tcBorders>
              <w:top w:val="single" w:color="auto" w:sz="4" w:space="0"/>
              <w:left w:val="single" w:color="auto" w:sz="4" w:space="0"/>
              <w:right w:val="single" w:color="auto" w:sz="4" w:space="0"/>
            </w:tcBorders>
            <w:noWrap w:val="0"/>
            <w:vAlign w:val="center"/>
          </w:tcPr>
          <w:p w14:paraId="52D5BE37">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成交数量（名）</w:t>
            </w:r>
          </w:p>
        </w:tc>
        <w:tc>
          <w:tcPr>
            <w:tcW w:w="1134" w:type="dxa"/>
            <w:tcBorders>
              <w:top w:val="single" w:color="auto" w:sz="4" w:space="0"/>
              <w:left w:val="single" w:color="auto" w:sz="4" w:space="0"/>
              <w:right w:val="single" w:color="auto" w:sz="4" w:space="0"/>
            </w:tcBorders>
            <w:noWrap w:val="0"/>
            <w:vAlign w:val="center"/>
          </w:tcPr>
          <w:p w14:paraId="12F6D8E2">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备注</w:t>
            </w:r>
          </w:p>
        </w:tc>
      </w:tr>
      <w:tr w14:paraId="114F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42"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41A6F27C">
            <w:pPr>
              <w:widowControl/>
              <w:jc w:val="center"/>
              <w:rPr>
                <w:rFonts w:hint="eastAsia" w:ascii="仿宋" w:hAnsi="仿宋" w:eastAsia="仿宋" w:cs="仿宋"/>
                <w:color w:val="auto"/>
                <w:sz w:val="21"/>
                <w:szCs w:val="21"/>
                <w:highlight w:val="none"/>
              </w:rPr>
            </w:pPr>
            <w:bookmarkStart w:id="16" w:name="_Hlk344477914"/>
            <w:r>
              <w:rPr>
                <w:rFonts w:hint="eastAsia" w:ascii="仿宋" w:hAnsi="仿宋" w:eastAsia="仿宋" w:cs="仿宋"/>
                <w:color w:val="auto"/>
                <w:sz w:val="21"/>
                <w:szCs w:val="21"/>
                <w:highlight w:val="none"/>
              </w:rPr>
              <w:t>1</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55C2E344">
            <w:pPr>
              <w:widowControl/>
              <w:rPr>
                <w:rFonts w:hint="eastAsia" w:ascii="仿宋" w:hAnsi="仿宋" w:eastAsia="仿宋" w:cs="仿宋"/>
                <w:color w:val="auto"/>
                <w:sz w:val="24"/>
                <w:szCs w:val="24"/>
                <w:highlight w:val="none"/>
                <w:u w:val="single"/>
              </w:rPr>
            </w:pPr>
            <w:r>
              <w:rPr>
                <w:rFonts w:hint="eastAsia" w:ascii="仿宋" w:hAnsi="仿宋" w:eastAsia="仿宋" w:cs="仿宋"/>
                <w:bCs/>
                <w:color w:val="auto"/>
                <w:kern w:val="0"/>
                <w:sz w:val="21"/>
                <w:szCs w:val="21"/>
                <w:highlight w:val="none"/>
              </w:rPr>
              <w:t>水利水电工程施工专业新形态教材开发出版和在线开放课程建设项目</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AB052B5">
            <w:pPr>
              <w:widowControl/>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260000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973F6C">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A82653">
            <w:pPr>
              <w:widowControl/>
              <w:jc w:val="center"/>
              <w:rPr>
                <w:rFonts w:hint="eastAsia" w:ascii="仿宋" w:hAnsi="仿宋" w:eastAsia="仿宋" w:cs="仿宋"/>
                <w:color w:val="auto"/>
                <w:kern w:val="0"/>
                <w:sz w:val="21"/>
                <w:szCs w:val="21"/>
                <w:highlight w:val="none"/>
              </w:rPr>
            </w:pPr>
          </w:p>
        </w:tc>
      </w:tr>
      <w:bookmarkEnd w:id="16"/>
    </w:tbl>
    <w:p w14:paraId="05F9385F">
      <w:pPr>
        <w:pStyle w:val="4"/>
        <w:spacing w:line="540" w:lineRule="exact"/>
        <w:ind w:firstLine="482" w:firstLineChars="200"/>
        <w:rPr>
          <w:rFonts w:hint="eastAsia" w:ascii="仿宋" w:hAnsi="仿宋" w:eastAsia="仿宋" w:cs="仿宋"/>
          <w:bCs/>
          <w:color w:val="auto"/>
          <w:sz w:val="24"/>
          <w:szCs w:val="24"/>
          <w:highlight w:val="none"/>
        </w:rPr>
      </w:pPr>
      <w:bookmarkStart w:id="17" w:name="_Toc10920"/>
      <w:bookmarkStart w:id="18" w:name="_Toc373860293"/>
      <w:bookmarkStart w:id="19" w:name="_Toc317775178"/>
      <w:r>
        <w:rPr>
          <w:rFonts w:hint="eastAsia" w:ascii="仿宋" w:hAnsi="仿宋" w:eastAsia="仿宋" w:cs="仿宋"/>
          <w:bCs/>
          <w:color w:val="auto"/>
          <w:sz w:val="24"/>
          <w:szCs w:val="24"/>
          <w:highlight w:val="none"/>
        </w:rPr>
        <w:t>二、资金来源</w:t>
      </w:r>
      <w:bookmarkEnd w:id="17"/>
    </w:p>
    <w:p w14:paraId="761812F8">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财政预算内资金，预算金额</w:t>
      </w:r>
      <w:r>
        <w:rPr>
          <w:rFonts w:hint="eastAsia" w:ascii="仿宋" w:hAnsi="仿宋" w:eastAsia="仿宋" w:cs="仿宋"/>
          <w:color w:val="auto"/>
          <w:sz w:val="24"/>
          <w:szCs w:val="24"/>
          <w:highlight w:val="none"/>
          <w:lang w:val="en-US" w:eastAsia="zh-CN"/>
        </w:rPr>
        <w:t>260000</w:t>
      </w:r>
      <w:r>
        <w:rPr>
          <w:rFonts w:hint="eastAsia" w:ascii="仿宋" w:hAnsi="仿宋" w:eastAsia="仿宋" w:cs="仿宋"/>
          <w:color w:val="auto"/>
          <w:sz w:val="24"/>
          <w:szCs w:val="24"/>
          <w:highlight w:val="none"/>
        </w:rPr>
        <w:t>元。</w:t>
      </w:r>
    </w:p>
    <w:bookmarkEnd w:id="18"/>
    <w:bookmarkEnd w:id="19"/>
    <w:p w14:paraId="005AA54E">
      <w:pPr>
        <w:keepNext/>
        <w:keepLines/>
        <w:spacing w:line="540" w:lineRule="exact"/>
        <w:ind w:firstLine="482" w:firstLineChars="200"/>
        <w:outlineLvl w:val="2"/>
        <w:rPr>
          <w:rFonts w:hint="eastAsia" w:ascii="仿宋" w:hAnsi="仿宋" w:eastAsia="仿宋" w:cs="仿宋"/>
          <w:b/>
          <w:bCs/>
          <w:color w:val="auto"/>
          <w:sz w:val="24"/>
          <w:szCs w:val="24"/>
          <w:highlight w:val="none"/>
        </w:rPr>
      </w:pPr>
      <w:bookmarkStart w:id="20" w:name="_Toc18325"/>
      <w:r>
        <w:rPr>
          <w:rFonts w:hint="eastAsia" w:ascii="仿宋" w:hAnsi="仿宋" w:eastAsia="仿宋" w:cs="仿宋"/>
          <w:b/>
          <w:bCs/>
          <w:color w:val="auto"/>
          <w:sz w:val="24"/>
          <w:szCs w:val="24"/>
          <w:highlight w:val="none"/>
        </w:rPr>
        <w:t>三、供应商资格条件</w:t>
      </w:r>
      <w:bookmarkEnd w:id="20"/>
    </w:p>
    <w:p w14:paraId="1E58ED88">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供应商是指向采购人提供货物的法人、其他组织或者自然人。合格的供应商应首先符合政府采购法第二十二条规定的基本资格条件。</w:t>
      </w:r>
    </w:p>
    <w:p w14:paraId="24B62D7D">
      <w:pPr>
        <w:spacing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（一）基本资格条件</w:t>
      </w:r>
    </w:p>
    <w:p w14:paraId="1CF051D0">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4C940416">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38059CA5">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3C574D3E">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3B92BEF4">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5.参加政府采购活动近三年内，在经营活动中没有重大违法记录；</w:t>
      </w:r>
    </w:p>
    <w:p w14:paraId="27FEF873">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40755B0C">
      <w:pPr>
        <w:spacing w:line="5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（二）特定资格条件</w:t>
      </w:r>
    </w:p>
    <w:p w14:paraId="3CA29C8E">
      <w:pPr>
        <w:spacing w:line="540" w:lineRule="exact"/>
        <w:ind w:firstLine="480" w:firstLineChars="200"/>
        <w:rPr>
          <w:rFonts w:hint="eastAsia" w:ascii="仿宋" w:hAnsi="仿宋" w:eastAsia="仿宋" w:cs="仿宋"/>
          <w:b/>
          <w:bCs/>
          <w:color w:val="auto"/>
          <w:sz w:val="24"/>
          <w:szCs w:val="24"/>
          <w:highlight w:val="none"/>
        </w:rPr>
      </w:pPr>
      <w:bookmarkStart w:id="21" w:name="_Toc15245"/>
      <w:bookmarkStart w:id="22" w:name="_Toc17361"/>
      <w:bookmarkStart w:id="23" w:name="_Toc30279"/>
      <w:r>
        <w:rPr>
          <w:rFonts w:hint="eastAsia" w:ascii="仿宋" w:hAnsi="仿宋" w:eastAsia="仿宋" w:cs="仿宋"/>
          <w:color w:val="auto"/>
          <w:sz w:val="24"/>
          <w:szCs w:val="24"/>
          <w:highlight w:val="none"/>
        </w:rPr>
        <w:t>无</w:t>
      </w:r>
      <w:r>
        <w:rPr>
          <w:rFonts w:hint="eastAsia" w:ascii="仿宋" w:hAnsi="仿宋" w:eastAsia="仿宋" w:cs="仿宋"/>
          <w:b/>
          <w:bCs/>
          <w:color w:val="auto"/>
          <w:sz w:val="24"/>
          <w:szCs w:val="24"/>
          <w:highlight w:val="none"/>
        </w:rPr>
        <w:t>。</w:t>
      </w:r>
    </w:p>
    <w:p w14:paraId="6924F076">
      <w:pPr>
        <w:keepNext/>
        <w:keepLines/>
        <w:spacing w:line="540" w:lineRule="exact"/>
        <w:ind w:firstLine="482" w:firstLineChars="200"/>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bookmarkEnd w:id="21"/>
      <w:bookmarkEnd w:id="22"/>
      <w:bookmarkEnd w:id="23"/>
      <w:r>
        <w:rPr>
          <w:rFonts w:hint="eastAsia" w:ascii="仿宋" w:hAnsi="仿宋" w:eastAsia="仿宋" w:cs="仿宋"/>
          <w:b/>
          <w:bCs/>
          <w:color w:val="auto"/>
          <w:sz w:val="24"/>
          <w:szCs w:val="24"/>
          <w:highlight w:val="none"/>
        </w:rPr>
        <w:t>竞采有关说明</w:t>
      </w:r>
    </w:p>
    <w:p w14:paraId="299612A8">
      <w:pPr>
        <w:widowControl/>
        <w:spacing w:after="100"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（一）凡有意参加竞采的供应商，请于公告发布之日</w:t>
      </w: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u w:val="single"/>
        </w:rPr>
        <w:t xml:space="preserve"> 11</w:t>
      </w:r>
      <w:r>
        <w:rPr>
          <w:rFonts w:hint="eastAsia" w:ascii="仿宋" w:hAnsi="仿宋" w:eastAsia="仿宋" w:cs="仿宋"/>
          <w:color w:val="auto"/>
          <w:sz w:val="24"/>
          <w:szCs w:val="24"/>
          <w:highlight w:val="none"/>
        </w:rPr>
        <w:t>月</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17</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起至报名截止时间之前，在</w:t>
      </w:r>
      <w:bookmarkStart w:id="24" w:name="OLE_LINK9"/>
      <w:bookmarkStart w:id="25" w:name="OLE_LINK11"/>
      <w:r>
        <w:rPr>
          <w:rFonts w:hint="eastAsia" w:ascii="仿宋" w:hAnsi="仿宋" w:eastAsia="仿宋" w:cs="仿宋"/>
          <w:color w:val="auto"/>
          <w:sz w:val="24"/>
          <w:szCs w:val="24"/>
          <w:highlight w:val="none"/>
        </w:rPr>
        <w:t>重庆市经贸中等专业学校</w:t>
      </w:r>
      <w:bookmarkEnd w:id="24"/>
      <w:r>
        <w:rPr>
          <w:rFonts w:hint="eastAsia" w:ascii="仿宋" w:hAnsi="仿宋" w:eastAsia="仿宋" w:cs="仿宋"/>
          <w:color w:val="auto"/>
          <w:sz w:val="24"/>
          <w:szCs w:val="24"/>
          <w:highlight w:val="none"/>
        </w:rPr>
        <w:t>官网（</w:t>
      </w:r>
      <w:r>
        <w:rPr>
          <w:rFonts w:ascii="仿宋" w:hAnsi="仿宋" w:eastAsia="仿宋" w:cs="仿宋"/>
          <w:color w:val="auto"/>
          <w:sz w:val="24"/>
          <w:szCs w:val="24"/>
          <w:highlight w:val="none"/>
        </w:rPr>
        <w:t>https://www.cqjmx.com/</w:t>
      </w:r>
      <w:r>
        <w:rPr>
          <w:rFonts w:hint="eastAsia" w:ascii="仿宋" w:hAnsi="仿宋" w:eastAsia="仿宋" w:cs="仿宋"/>
          <w:color w:val="auto"/>
          <w:sz w:val="24"/>
          <w:szCs w:val="24"/>
          <w:highlight w:val="none"/>
        </w:rPr>
        <w:t>）和行采家（</w:t>
      </w:r>
      <w:r>
        <w:rPr>
          <w:rFonts w:ascii="仿宋" w:hAnsi="仿宋" w:eastAsia="仿宋" w:cs="仿宋"/>
          <w:color w:val="auto"/>
          <w:sz w:val="24"/>
          <w:szCs w:val="24"/>
          <w:highlight w:val="none"/>
        </w:rPr>
        <w:t>https://www.gec123.com/</w:t>
      </w:r>
      <w:r>
        <w:rPr>
          <w:rFonts w:hint="eastAsia" w:ascii="仿宋" w:hAnsi="仿宋" w:eastAsia="仿宋" w:cs="仿宋"/>
          <w:color w:val="auto"/>
          <w:sz w:val="24"/>
          <w:szCs w:val="24"/>
          <w:highlight w:val="none"/>
        </w:rPr>
        <w:t>）网站</w:t>
      </w:r>
      <w:bookmarkEnd w:id="25"/>
      <w:r>
        <w:rPr>
          <w:rFonts w:hint="eastAsia" w:ascii="仿宋" w:hAnsi="仿宋" w:eastAsia="仿宋" w:cs="仿宋"/>
          <w:color w:val="auto"/>
          <w:sz w:val="24"/>
          <w:szCs w:val="24"/>
          <w:highlight w:val="none"/>
        </w:rPr>
        <w:t>下载查看本项目需求文件、变更公告（如有）等竞采前公布的所有项目资料，无论供应商下载查看与否，均视为已知晓所有竞采实质性要求内容。</w:t>
      </w:r>
    </w:p>
    <w:p w14:paraId="6FC8E752">
      <w:pPr>
        <w:widowControl/>
        <w:spacing w:after="100" w:line="54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（二）采购文件获取</w:t>
      </w:r>
    </w:p>
    <w:p w14:paraId="601EB818">
      <w:pPr>
        <w:widowControl/>
        <w:spacing w:after="100"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1.采购文件提供期限：公告发布之日起至递交响应文件截止时间。</w:t>
      </w:r>
    </w:p>
    <w:p w14:paraId="5360F596">
      <w:pPr>
        <w:widowControl/>
        <w:spacing w:after="100"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2.获取方式：在采购文件提供期限内，供应商将《报名表》（详见附件）填写完整后（加盖供应商公章）扫描后发送至</w:t>
      </w:r>
      <w:r>
        <w:rPr>
          <w:rFonts w:hint="eastAsia" w:ascii="仿宋" w:hAnsi="仿宋" w:eastAsia="仿宋" w:cs="仿宋"/>
          <w:color w:val="auto"/>
          <w:sz w:val="24"/>
          <w:szCs w:val="24"/>
          <w:highlight w:val="none"/>
          <w:lang w:val="en-US" w:eastAsia="zh-CN"/>
        </w:rPr>
        <w:t>15877141</w:t>
      </w:r>
      <w:r>
        <w:rPr>
          <w:rFonts w:hint="eastAsia" w:ascii="仿宋" w:hAnsi="仿宋" w:eastAsia="仿宋" w:cs="仿宋"/>
          <w:color w:val="auto"/>
          <w:sz w:val="24"/>
          <w:szCs w:val="24"/>
          <w:highlight w:val="none"/>
        </w:rPr>
        <w:t>@qq.com（邮件请注明公司名称以及项目名称），按要求发送至邮箱后采购文件方才获取成功。</w:t>
      </w:r>
    </w:p>
    <w:p w14:paraId="443A866B">
      <w:pPr>
        <w:widowControl/>
        <w:spacing w:after="100"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（三）无论竞采结果如何，供应商参与本项目的所有费用均由自行承担。</w:t>
      </w:r>
    </w:p>
    <w:p w14:paraId="163D0CFC">
      <w:pPr>
        <w:spacing w:line="360" w:lineRule="auto"/>
        <w:ind w:firstLine="480" w:firstLineChars="200"/>
        <w:rPr>
          <w:rFonts w:ascii="仿宋" w:hAnsi="仿宋" w:eastAsia="仿宋" w:cs="仿宋"/>
          <w:color w:val="auto"/>
          <w:sz w:val="24"/>
          <w:szCs w:val="24"/>
          <w:highlight w:val="none"/>
        </w:rPr>
      </w:pPr>
      <w:bookmarkStart w:id="26" w:name="_Toc256"/>
      <w:r>
        <w:rPr>
          <w:rFonts w:hint="eastAsia" w:ascii="仿宋" w:hAnsi="仿宋" w:eastAsia="仿宋" w:cs="仿宋"/>
          <w:color w:val="auto"/>
          <w:sz w:val="24"/>
          <w:szCs w:val="24"/>
          <w:highlight w:val="none"/>
        </w:rPr>
        <w:t>（四）网上报名及递交响应文件</w:t>
      </w:r>
    </w:p>
    <w:p w14:paraId="5286A3A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1.递交响应文件开始时间：</w:t>
      </w:r>
      <w:r>
        <w:rPr>
          <w:rFonts w:hint="eastAsia" w:ascii="仿宋" w:hAnsi="仿宋" w:eastAsia="仿宋" w:cs="仿宋"/>
          <w:color w:val="auto"/>
          <w:sz w:val="24"/>
          <w:szCs w:val="24"/>
          <w:highlight w:val="none"/>
        </w:rPr>
        <w:t>2025年11月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14:paraId="464D6D3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2.递交响应文件截止时间：</w:t>
      </w:r>
      <w:r>
        <w:rPr>
          <w:rFonts w:hint="eastAsia" w:ascii="仿宋" w:hAnsi="仿宋" w:eastAsia="仿宋" w:cs="仿宋"/>
          <w:color w:val="auto"/>
          <w:sz w:val="24"/>
          <w:szCs w:val="24"/>
          <w:highlight w:val="none"/>
        </w:rPr>
        <w:t>2025年11月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w:t>
      </w:r>
    </w:p>
    <w:p w14:paraId="03ED1FB1">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3.递交响应文件地址：重庆市永川区红河大道北段189号重庆市经贸中等专业学校</w:t>
      </w:r>
      <w:r>
        <w:rPr>
          <w:rFonts w:hint="eastAsia" w:ascii="仿宋" w:hAnsi="仿宋" w:eastAsia="仿宋" w:cs="仿宋"/>
          <w:color w:val="auto"/>
          <w:sz w:val="24"/>
          <w:szCs w:val="24"/>
          <w:highlight w:val="none"/>
          <w:lang w:val="en-US" w:eastAsia="zh-CN"/>
        </w:rPr>
        <w:t>综合楼七楼会议室</w:t>
      </w:r>
      <w:r>
        <w:rPr>
          <w:rFonts w:hint="eastAsia" w:ascii="仿宋" w:hAnsi="仿宋" w:eastAsia="仿宋" w:cs="仿宋"/>
          <w:color w:val="auto"/>
          <w:sz w:val="24"/>
          <w:szCs w:val="24"/>
          <w:highlight w:val="none"/>
        </w:rPr>
        <w:t>。</w:t>
      </w:r>
    </w:p>
    <w:p w14:paraId="476D46C1">
      <w:pPr>
        <w:spacing w:line="360" w:lineRule="auto"/>
        <w:ind w:firstLine="480" w:firstLineChars="200"/>
        <w:rPr>
          <w:rFonts w:hint="eastAsia" w:ascii="仿宋" w:hAnsi="仿宋" w:eastAsia="仿宋" w:cs="仿宋"/>
          <w:color w:val="auto"/>
          <w:sz w:val="24"/>
          <w:szCs w:val="24"/>
          <w:highlight w:val="none"/>
        </w:rPr>
      </w:pPr>
      <w:bookmarkStart w:id="27" w:name="_Toc475"/>
      <w:bookmarkStart w:id="28" w:name="_Toc24495"/>
      <w:bookmarkStart w:id="29" w:name="_Toc373860294"/>
      <w:bookmarkStart w:id="30" w:name="_Toc26719"/>
      <w:r>
        <w:rPr>
          <w:rFonts w:hint="eastAsia" w:ascii="仿宋" w:hAnsi="仿宋" w:eastAsia="仿宋" w:cs="仿宋"/>
          <w:color w:val="auto"/>
          <w:sz w:val="24"/>
          <w:szCs w:val="24"/>
          <w:highlight w:val="none"/>
        </w:rPr>
        <w:t>4.竞采时间：同递交响应文件截止时间。</w:t>
      </w:r>
    </w:p>
    <w:bookmarkEnd w:id="27"/>
    <w:bookmarkEnd w:id="28"/>
    <w:bookmarkEnd w:id="29"/>
    <w:bookmarkEnd w:id="30"/>
    <w:p w14:paraId="06F01357">
      <w:pPr>
        <w:keepNext/>
        <w:keepLines/>
        <w:spacing w:line="540" w:lineRule="exact"/>
        <w:ind w:firstLine="482" w:firstLineChars="200"/>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五、其它有关规定</w:t>
      </w:r>
      <w:bookmarkEnd w:id="26"/>
    </w:p>
    <w:p w14:paraId="7F62AD8B">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（一）单位负责人为同一人或者存在直接控股、管理关系的不同供应商，不得参加同一合同项（分包）下的政府采购活动，否则均为无效竞采。</w:t>
      </w:r>
    </w:p>
    <w:p w14:paraId="393C40DB">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（二）为采购项目提供整体设计、规范编制或者项目管理、监理、检测等服务的供应商，不得再参加该采购项目的其他采购活动，否则均为无效竞采。</w:t>
      </w:r>
    </w:p>
    <w:p w14:paraId="4BBA09C2">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（三）同一合同项（分包）下为单一品目的货物采购中，同一品牌产品有多家供应商参加竞采，只能按照一家供应商计算。</w:t>
      </w:r>
    </w:p>
    <w:p w14:paraId="54520482">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（四）同一合同项（分包）下的货物，制造商参与竞采的，不得再委托代理商参与竞采。</w:t>
      </w:r>
    </w:p>
    <w:p w14:paraId="508564C7">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本项目的补遗文件（如果有）一律在重庆市经贸中等专业学校官网（https://www.cqjmx.com/）和行采家（https://www.gec123.com/）网站上发布，请各供应商注意下载或领取；无论供应商下载或领取与否，均视同供应商已知晓本项目补遗文件（如果有）的内容。</w:t>
      </w:r>
    </w:p>
    <w:p w14:paraId="197FD44C">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（六）超过响应文件截止时间递交的响应文件，恕不接收。</w:t>
      </w:r>
    </w:p>
    <w:p w14:paraId="10A56FD8">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（七）竞采费用：无论竞采结果如何，供应商参与本项目竞采的所有费用均应由供应商自行承担。</w:t>
      </w:r>
    </w:p>
    <w:p w14:paraId="139DDCCF">
      <w:pPr>
        <w:spacing w:line="5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（八）一旦成交务必保证完成本项目采购内容，成交后弃标的报采购平台拉入黑名单。</w:t>
      </w:r>
    </w:p>
    <w:p w14:paraId="2A894A73">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（九）本项目不接受联合体参与竞采。</w:t>
      </w:r>
    </w:p>
    <w:p w14:paraId="5CB7B96E">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按照《财政部关于在政府采购活动中查询及使用信用记录有关问题的通知》财库〔2016〕125号，供应商列入失信被执行人、重大税收违法失信主体名单、政府采购严重违法失信行为记录名单及其他不符合《中华人民共和国政府采购法》第二十二条规定条件的供应商，将拒绝其参与政府采购活动。</w:t>
      </w:r>
    </w:p>
    <w:p w14:paraId="63937A52">
      <w:pPr>
        <w:keepNext/>
        <w:keepLines/>
        <w:spacing w:line="540" w:lineRule="exact"/>
        <w:ind w:firstLine="482" w:firstLineChars="200"/>
        <w:outlineLvl w:val="2"/>
        <w:rPr>
          <w:rFonts w:hint="eastAsia" w:ascii="仿宋" w:hAnsi="仿宋" w:eastAsia="仿宋" w:cs="仿宋"/>
          <w:b/>
          <w:bCs/>
          <w:color w:val="auto"/>
          <w:sz w:val="24"/>
          <w:szCs w:val="24"/>
          <w:highlight w:val="none"/>
        </w:rPr>
      </w:pPr>
      <w:bookmarkStart w:id="31" w:name="_Toc9051"/>
      <w:r>
        <w:rPr>
          <w:rFonts w:hint="eastAsia" w:ascii="仿宋" w:hAnsi="仿宋" w:eastAsia="仿宋" w:cs="仿宋"/>
          <w:b/>
          <w:bCs/>
          <w:color w:val="auto"/>
          <w:sz w:val="24"/>
          <w:szCs w:val="24"/>
          <w:highlight w:val="none"/>
        </w:rPr>
        <w:t>六、联系方式</w:t>
      </w:r>
      <w:bookmarkEnd w:id="31"/>
    </w:p>
    <w:p w14:paraId="1BCF6974">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bookmarkStart w:id="32" w:name="OLE_LINK10"/>
      <w:r>
        <w:rPr>
          <w:rFonts w:hint="eastAsia" w:ascii="仿宋" w:hAnsi="仿宋" w:eastAsia="仿宋" w:cs="仿宋"/>
          <w:color w:val="auto"/>
          <w:sz w:val="24"/>
          <w:szCs w:val="24"/>
          <w:highlight w:val="none"/>
        </w:rPr>
        <w:t>重庆市经贸中等专业学校</w:t>
      </w:r>
      <w:bookmarkEnd w:id="32"/>
    </w:p>
    <w:p w14:paraId="4316301B">
      <w:pPr>
        <w:spacing w:line="5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杨老师</w:t>
      </w:r>
    </w:p>
    <w:p w14:paraId="22D0DB5B">
      <w:pPr>
        <w:spacing w:line="5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bookmarkStart w:id="316" w:name="_GoBack"/>
      <w:r>
        <w:rPr>
          <w:rFonts w:hint="eastAsia" w:ascii="仿宋" w:hAnsi="仿宋" w:eastAsia="仿宋" w:cs="仿宋"/>
          <w:color w:val="auto"/>
          <w:sz w:val="24"/>
          <w:szCs w:val="24"/>
          <w:highlight w:val="none"/>
          <w:lang w:val="en-US" w:eastAsia="zh-CN"/>
        </w:rPr>
        <w:t>13983136156</w:t>
      </w:r>
    </w:p>
    <w:bookmarkEnd w:id="316"/>
    <w:p w14:paraId="7CC7F6F0">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址：重庆市永川区红河大道北段189号</w:t>
      </w:r>
    </w:p>
    <w:p w14:paraId="020E7F92">
      <w:pPr>
        <w:pStyle w:val="3"/>
        <w:spacing w:line="360" w:lineRule="auto"/>
        <w:jc w:val="center"/>
        <w:rPr>
          <w:rStyle w:val="67"/>
          <w:rFonts w:hint="eastAsia" w:ascii="仿宋" w:hAnsi="仿宋" w:eastAsia="仿宋" w:cs="仿宋"/>
          <w:b/>
          <w:color w:val="auto"/>
          <w:highlight w:val="none"/>
        </w:rPr>
      </w:pPr>
      <w:r>
        <w:rPr>
          <w:rFonts w:hint="eastAsia" w:ascii="仿宋" w:hAnsi="仿宋" w:eastAsia="仿宋" w:cs="仿宋"/>
          <w:b w:val="0"/>
          <w:color w:val="auto"/>
          <w:sz w:val="36"/>
          <w:szCs w:val="30"/>
          <w:highlight w:val="none"/>
        </w:rPr>
        <w:br w:type="page"/>
      </w:r>
      <w:bookmarkStart w:id="33" w:name="_Toc7375"/>
      <w:bookmarkStart w:id="34" w:name="_Toc23929"/>
      <w:bookmarkStart w:id="35" w:name="_Toc13779"/>
      <w:r>
        <w:rPr>
          <w:rStyle w:val="67"/>
          <w:rFonts w:hint="eastAsia" w:ascii="仿宋" w:hAnsi="仿宋" w:eastAsia="仿宋" w:cs="仿宋"/>
          <w:b/>
          <w:color w:val="auto"/>
          <w:highlight w:val="none"/>
        </w:rPr>
        <w:t xml:space="preserve">第二篇  </w:t>
      </w:r>
      <w:bookmarkEnd w:id="33"/>
      <w:bookmarkEnd w:id="34"/>
      <w:r>
        <w:rPr>
          <w:rStyle w:val="67"/>
          <w:rFonts w:hint="eastAsia" w:ascii="仿宋" w:hAnsi="仿宋" w:eastAsia="仿宋" w:cs="仿宋"/>
          <w:b/>
          <w:color w:val="auto"/>
          <w:highlight w:val="none"/>
        </w:rPr>
        <w:t>项目技术（质量）需求</w:t>
      </w:r>
    </w:p>
    <w:bookmarkEnd w:id="35"/>
    <w:p w14:paraId="3FDDE7A5">
      <w:pPr>
        <w:pStyle w:val="15"/>
        <w:ind w:firstLine="0"/>
        <w:rPr>
          <w:rFonts w:ascii="仿宋" w:hAnsi="仿宋" w:eastAsia="仿宋" w:cs="仿宋"/>
          <w:b/>
          <w:bCs/>
          <w:color w:val="auto"/>
          <w:sz w:val="24"/>
          <w:szCs w:val="18"/>
          <w:highlight w:val="none"/>
        </w:rPr>
      </w:pPr>
      <w:bookmarkStart w:id="36" w:name="_Toc23504"/>
      <w:bookmarkStart w:id="37" w:name="_Toc20979"/>
      <w:bookmarkStart w:id="38" w:name="_Toc106030381"/>
      <w:bookmarkStart w:id="39" w:name="_Toc22910"/>
      <w:bookmarkStart w:id="40" w:name="_Toc19238"/>
      <w:bookmarkStart w:id="41" w:name="_Toc23656"/>
      <w:bookmarkStart w:id="42" w:name="_Toc4519"/>
      <w:bookmarkStart w:id="43" w:name="_Toc9261"/>
      <w:bookmarkStart w:id="44" w:name="_Toc8370"/>
      <w:bookmarkStart w:id="45" w:name="_Toc75793505"/>
      <w:bookmarkStart w:id="46" w:name="_Toc4913"/>
      <w:bookmarkStart w:id="47" w:name="_Toc688"/>
      <w:bookmarkStart w:id="48" w:name="_Toc4531"/>
      <w:bookmarkStart w:id="49" w:name="_Toc7027"/>
      <w:bookmarkStart w:id="50" w:name="_Toc11703"/>
      <w:bookmarkStart w:id="51" w:name="_Toc29985"/>
      <w:bookmarkStart w:id="52" w:name="_Toc7921"/>
      <w:bookmarkStart w:id="53" w:name="_Toc12789058"/>
      <w:r>
        <w:rPr>
          <w:rFonts w:hint="eastAsia" w:ascii="仿宋" w:hAnsi="仿宋" w:eastAsia="仿宋" w:cs="仿宋"/>
          <w:b/>
          <w:bCs/>
          <w:color w:val="auto"/>
          <w:sz w:val="24"/>
          <w:szCs w:val="18"/>
          <w:highlight w:val="none"/>
        </w:rPr>
        <w:t>一、采购项目一览表</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192B84F">
      <w:pPr>
        <w:pStyle w:val="15"/>
        <w:ind w:firstLine="0"/>
        <w:rPr>
          <w:rFonts w:hint="eastAsia" w:ascii="仿宋" w:hAnsi="仿宋" w:eastAsia="仿宋" w:cs="仿宋"/>
          <w:b/>
          <w:bCs/>
          <w:color w:val="auto"/>
          <w:sz w:val="24"/>
          <w:szCs w:val="18"/>
          <w:highlight w:val="none"/>
        </w:rPr>
      </w:pPr>
      <w:r>
        <w:rPr>
          <w:rFonts w:hint="eastAsia" w:ascii="仿宋" w:hAnsi="仿宋" w:eastAsia="仿宋" w:cs="仿宋"/>
          <w:b/>
          <w:bCs/>
          <w:color w:val="auto"/>
          <w:sz w:val="24"/>
          <w:szCs w:val="18"/>
          <w:highlight w:val="none"/>
        </w:rPr>
        <w:t>（一）采购内容</w:t>
      </w:r>
    </w:p>
    <w:tbl>
      <w:tblPr>
        <w:tblStyle w:val="57"/>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29"/>
        <w:gridCol w:w="1134"/>
        <w:gridCol w:w="851"/>
        <w:gridCol w:w="6693"/>
      </w:tblGrid>
      <w:tr w14:paraId="54DD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629" w:type="dxa"/>
            <w:noWrap w:val="0"/>
            <w:vAlign w:val="center"/>
          </w:tcPr>
          <w:p w14:paraId="2557C84D">
            <w:pPr>
              <w:widowControl/>
              <w:snapToGrid w:val="0"/>
              <w:jc w:val="center"/>
              <w:rPr>
                <w:rFonts w:hint="eastAsia"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序号</w:t>
            </w:r>
          </w:p>
        </w:tc>
        <w:tc>
          <w:tcPr>
            <w:tcW w:w="1134" w:type="dxa"/>
            <w:noWrap w:val="0"/>
            <w:vAlign w:val="center"/>
          </w:tcPr>
          <w:p w14:paraId="4D00A698">
            <w:pPr>
              <w:widowControl/>
              <w:snapToGrid w:val="0"/>
              <w:jc w:val="center"/>
              <w:rPr>
                <w:rFonts w:hint="eastAsia"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采购内容</w:t>
            </w:r>
          </w:p>
        </w:tc>
        <w:tc>
          <w:tcPr>
            <w:tcW w:w="851" w:type="dxa"/>
            <w:noWrap w:val="0"/>
            <w:vAlign w:val="center"/>
          </w:tcPr>
          <w:p w14:paraId="7B4EC800">
            <w:pPr>
              <w:widowControl/>
              <w:snapToGrid w:val="0"/>
              <w:jc w:val="center"/>
              <w:rPr>
                <w:rFonts w:hint="eastAsia"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数量</w:t>
            </w:r>
          </w:p>
        </w:tc>
        <w:tc>
          <w:tcPr>
            <w:tcW w:w="6693" w:type="dxa"/>
            <w:noWrap w:val="0"/>
            <w:vAlign w:val="center"/>
          </w:tcPr>
          <w:p w14:paraId="6DDD5198">
            <w:pPr>
              <w:widowControl/>
              <w:snapToGrid w:val="0"/>
              <w:jc w:val="center"/>
              <w:rPr>
                <w:rFonts w:hint="eastAsia"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详细技术参数指标</w:t>
            </w:r>
          </w:p>
        </w:tc>
      </w:tr>
      <w:tr w14:paraId="201B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29" w:type="dxa"/>
            <w:tcBorders>
              <w:top w:val="single" w:color="auto" w:sz="4" w:space="0"/>
              <w:bottom w:val="single" w:color="auto" w:sz="4" w:space="0"/>
            </w:tcBorders>
            <w:noWrap w:val="0"/>
            <w:vAlign w:val="center"/>
          </w:tcPr>
          <w:p w14:paraId="0BE5A580">
            <w:pPr>
              <w:pStyle w:val="93"/>
              <w:widowControl/>
              <w:snapToGrid w:val="0"/>
              <w:ind w:firstLine="0" w:firstLineChars="0"/>
              <w:jc w:val="center"/>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6AECDADD">
            <w:pPr>
              <w:widowControl/>
              <w:snapToGrid w:val="0"/>
              <w:rPr>
                <w:rFonts w:hint="eastAsia" w:ascii="仿宋" w:hAnsi="仿宋" w:eastAsia="仿宋" w:cs="宋体"/>
                <w:color w:val="auto"/>
                <w:kern w:val="0"/>
                <w:sz w:val="24"/>
                <w:szCs w:val="24"/>
                <w:highlight w:val="none"/>
              </w:rPr>
            </w:pPr>
            <w:bookmarkStart w:id="54" w:name="OLE_LINK12"/>
            <w:r>
              <w:rPr>
                <w:rFonts w:hint="eastAsia" w:ascii="仿宋" w:hAnsi="仿宋" w:eastAsia="仿宋"/>
                <w:color w:val="auto"/>
                <w:sz w:val="24"/>
                <w:szCs w:val="24"/>
                <w:highlight w:val="none"/>
              </w:rPr>
              <w:t>《无人机测绘》</w:t>
            </w:r>
            <w:bookmarkEnd w:id="54"/>
            <w:r>
              <w:rPr>
                <w:rFonts w:hint="eastAsia" w:ascii="仿宋" w:hAnsi="仿宋" w:eastAsia="仿宋"/>
                <w:color w:val="auto"/>
                <w:sz w:val="24"/>
                <w:szCs w:val="24"/>
                <w:highlight w:val="none"/>
              </w:rPr>
              <w:t>一体化课程开发</w:t>
            </w:r>
          </w:p>
        </w:tc>
        <w:tc>
          <w:tcPr>
            <w:tcW w:w="851" w:type="dxa"/>
            <w:noWrap/>
            <w:vAlign w:val="center"/>
          </w:tcPr>
          <w:p w14:paraId="638DFFFE">
            <w:pPr>
              <w:widowControl/>
              <w:snapToGrid w:val="0"/>
              <w:jc w:val="center"/>
              <w:rPr>
                <w:rFonts w:hint="eastAsia" w:ascii="仿宋" w:hAnsi="仿宋" w:eastAsia="仿宋" w:cs="宋体"/>
                <w:color w:val="auto"/>
                <w:kern w:val="0"/>
                <w:sz w:val="24"/>
                <w:szCs w:val="24"/>
                <w:highlight w:val="none"/>
              </w:rPr>
            </w:pPr>
            <w:r>
              <w:rPr>
                <w:rFonts w:hint="eastAsia" w:ascii="仿宋" w:hAnsi="仿宋" w:eastAsia="仿宋"/>
                <w:color w:val="auto"/>
                <w:sz w:val="24"/>
                <w:szCs w:val="24"/>
                <w:highlight w:val="none"/>
              </w:rPr>
              <w:t>1门</w:t>
            </w:r>
          </w:p>
        </w:tc>
        <w:tc>
          <w:tcPr>
            <w:tcW w:w="6693" w:type="dxa"/>
            <w:noWrap/>
            <w:vAlign w:val="center"/>
          </w:tcPr>
          <w:p w14:paraId="334C634F">
            <w:pPr>
              <w:widowControl/>
              <w:snapToGrid w:val="0"/>
              <w:ind w:firstLine="480" w:firstLineChars="2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一体化打造新形态教材和精品在线开放课程。新形态教材融合精品在线开放课程，满足课上课下灵活使用，同时精品在线开放课程可独立网络运行：</w:t>
            </w:r>
          </w:p>
          <w:p w14:paraId="61DC0388">
            <w:pPr>
              <w:widowControl/>
              <w:snapToGrid w:val="0"/>
              <w:ind w:firstLine="480" w:firstLineChars="2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（一）新形态教材开发与出版</w:t>
            </w:r>
          </w:p>
          <w:p w14:paraId="4EA0D72D">
            <w:pPr>
              <w:widowControl/>
              <w:snapToGrid w:val="0"/>
              <w:ind w:firstLine="480" w:firstLineChars="2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1、开发完成《无人机测绘》1个品种新形态教材开发与正式出版，提供样书20册，送货上门。</w:t>
            </w:r>
          </w:p>
          <w:p w14:paraId="5DE4512E">
            <w:pPr>
              <w:widowControl/>
              <w:snapToGrid w:val="0"/>
              <w:ind w:firstLine="480" w:firstLineChars="2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2、结合行业前沿技术与职业岗位需求，确定教材内容范围，确保选题符合职业教育省级/国家级规划教材标准。</w:t>
            </w:r>
          </w:p>
          <w:p w14:paraId="50D85843">
            <w:pPr>
              <w:widowControl/>
              <w:snapToGrid w:val="0"/>
              <w:ind w:firstLine="480" w:firstLineChars="2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（二）在线开放课程开发</w:t>
            </w:r>
          </w:p>
          <w:p w14:paraId="6ECAE863">
            <w:pPr>
              <w:widowControl/>
              <w:snapToGri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开发完成《无人机测绘》在线开放课程开发，围绕“可学、易学”打造融知识、能力、素质、技能培养于一体的系统化、系列化、数字化优质教学资源。应用AI等先进技术，充分融入课程建设过程与建设成果。建设内容如下：</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886"/>
              <w:gridCol w:w="866"/>
              <w:gridCol w:w="4008"/>
            </w:tblGrid>
            <w:tr w14:paraId="6CE01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2C3A4F19">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886" w:type="dxa"/>
                  <w:noWrap w:val="0"/>
                  <w:vAlign w:val="center"/>
                </w:tcPr>
                <w:p w14:paraId="39A5A231">
                  <w:pPr>
                    <w:spacing w:line="32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开发</w:t>
                  </w:r>
                </w:p>
                <w:p w14:paraId="396BAB2D">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内容</w:t>
                  </w:r>
                </w:p>
              </w:tc>
              <w:tc>
                <w:tcPr>
                  <w:tcW w:w="866" w:type="dxa"/>
                  <w:noWrap w:val="0"/>
                  <w:vAlign w:val="center"/>
                </w:tcPr>
                <w:p w14:paraId="25391A42">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4008" w:type="dxa"/>
                  <w:noWrap w:val="0"/>
                  <w:vAlign w:val="center"/>
                </w:tcPr>
                <w:p w14:paraId="734367EB">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补充说明</w:t>
                  </w:r>
                </w:p>
              </w:tc>
            </w:tr>
            <w:tr w14:paraId="22CB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2E98515E">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886" w:type="dxa"/>
                  <w:noWrap w:val="0"/>
                  <w:vAlign w:val="center"/>
                </w:tcPr>
                <w:p w14:paraId="3F3AD658">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课程方案设计</w:t>
                  </w:r>
                </w:p>
              </w:tc>
              <w:tc>
                <w:tcPr>
                  <w:tcW w:w="866" w:type="dxa"/>
                  <w:noWrap w:val="0"/>
                  <w:vAlign w:val="center"/>
                </w:tcPr>
                <w:p w14:paraId="4377937C">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008" w:type="dxa"/>
                  <w:noWrap w:val="0"/>
                  <w:vAlign w:val="center"/>
                </w:tcPr>
                <w:p w14:paraId="0F4E4208">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1.结合现有政策、规则要求，遵循学生认知规律，指导教师团队完成在线课程的资源开发规划。</w:t>
                  </w:r>
                </w:p>
                <w:p w14:paraId="74B6A3D1">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2.按照产业发展水平和职业标准，对照专业课程标准，融通岗课赛证。</w:t>
                  </w:r>
                </w:p>
                <w:p w14:paraId="48145E9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3.课程设计应严把政治关，确保知识素材的选择科学准确，遵循职业教育教学规律。</w:t>
                  </w:r>
                </w:p>
              </w:tc>
            </w:tr>
            <w:tr w14:paraId="47A8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6BFF92BC">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886" w:type="dxa"/>
                  <w:noWrap w:val="0"/>
                  <w:vAlign w:val="center"/>
                </w:tcPr>
                <w:p w14:paraId="5235EF4D">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课程概述或说课视频</w:t>
                  </w:r>
                </w:p>
              </w:tc>
              <w:tc>
                <w:tcPr>
                  <w:tcW w:w="866" w:type="dxa"/>
                  <w:noWrap w:val="0"/>
                  <w:vAlign w:val="center"/>
                </w:tcPr>
                <w:p w14:paraId="03C6B7AD">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1个</w:t>
                  </w:r>
                </w:p>
              </w:tc>
              <w:tc>
                <w:tcPr>
                  <w:tcW w:w="4008" w:type="dxa"/>
                  <w:noWrap w:val="0"/>
                  <w:vAlign w:val="center"/>
                </w:tcPr>
                <w:p w14:paraId="647CEB79">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1.根据本课程的特点及老师的要求，同时结合职业教育在线课程观测指标梳理并制作课程概述（或说课视频）。</w:t>
                  </w:r>
                </w:p>
                <w:p w14:paraId="15160A07">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2.时长5～10分钟，课程负责人出镜时间不少于3分钟。</w:t>
                  </w:r>
                </w:p>
                <w:p w14:paraId="62199318">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3.内容方面：含基本信息、课程设计、课程建设、课程实施、教学环境、教学效果和特色创新等。</w:t>
                  </w:r>
                </w:p>
              </w:tc>
            </w:tr>
            <w:tr w14:paraId="4A46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464927BB">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886" w:type="dxa"/>
                  <w:noWrap w:val="0"/>
                  <w:vAlign w:val="center"/>
                </w:tcPr>
                <w:p w14:paraId="76D22D61">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资源策划与规划</w:t>
                  </w:r>
                </w:p>
              </w:tc>
              <w:tc>
                <w:tcPr>
                  <w:tcW w:w="866" w:type="dxa"/>
                  <w:noWrap w:val="0"/>
                  <w:vAlign w:val="center"/>
                </w:tcPr>
                <w:p w14:paraId="6B3F791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008" w:type="dxa"/>
                  <w:noWrap w:val="0"/>
                  <w:vAlign w:val="center"/>
                </w:tcPr>
                <w:p w14:paraId="5FC5ED2B">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1.按照课程方案设计，形成知识点清单，并策划资源形式、制作形式。</w:t>
                  </w:r>
                </w:p>
                <w:p w14:paraId="5F563290">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2.既提供完善服务，又指导教师深度参与。</w:t>
                  </w:r>
                </w:p>
              </w:tc>
            </w:tr>
            <w:tr w14:paraId="7997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602C463C">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886" w:type="dxa"/>
                  <w:noWrap w:val="0"/>
                  <w:vAlign w:val="center"/>
                </w:tcPr>
                <w:p w14:paraId="2240E34E">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脚本结构设计与诊断、优化</w:t>
                  </w:r>
                </w:p>
              </w:tc>
              <w:tc>
                <w:tcPr>
                  <w:tcW w:w="866" w:type="dxa"/>
                  <w:noWrap w:val="0"/>
                  <w:vAlign w:val="center"/>
                </w:tcPr>
                <w:p w14:paraId="0B377191">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40个</w:t>
                  </w:r>
                </w:p>
              </w:tc>
              <w:tc>
                <w:tcPr>
                  <w:tcW w:w="4008" w:type="dxa"/>
                  <w:noWrap w:val="0"/>
                  <w:vAlign w:val="center"/>
                </w:tcPr>
                <w:p w14:paraId="787447EA">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1.针对脚本进行全面诊断，并提供结构化设计建议：包含结合课程特点、思维方法和价值理念，挖掘课程思政元素，有机融入课程。同时使微课脚本内容完整、结构合理、逻辑清晰等。</w:t>
                  </w:r>
                </w:p>
                <w:p w14:paraId="1C01584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2.为强化课程团队对课程建设内涵、思政要求及脚本的准确理解及实操，为团队教师提供培训指导。</w:t>
                  </w:r>
                </w:p>
              </w:tc>
            </w:tr>
            <w:tr w14:paraId="4B38C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2E53047C">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886" w:type="dxa"/>
                  <w:noWrap w:val="0"/>
                  <w:vAlign w:val="center"/>
                </w:tcPr>
                <w:p w14:paraId="3F92AAE5">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微课视频拍摄、制作</w:t>
                  </w:r>
                </w:p>
              </w:tc>
              <w:tc>
                <w:tcPr>
                  <w:tcW w:w="866" w:type="dxa"/>
                  <w:noWrap w:val="0"/>
                  <w:vAlign w:val="center"/>
                </w:tcPr>
                <w:p w14:paraId="2D7625A2">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40个</w:t>
                  </w:r>
                </w:p>
              </w:tc>
              <w:tc>
                <w:tcPr>
                  <w:tcW w:w="4008" w:type="dxa"/>
                  <w:noWrap w:val="0"/>
                  <w:vAlign w:val="center"/>
                </w:tcPr>
                <w:p w14:paraId="174C3F37">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1.拍摄服务：教师出镜着装选择指导、教师肢体表达与形象管理指导、化妆服务、提词器支持、编导、摄像团队专业拍摄等。</w:t>
                  </w:r>
                </w:p>
                <w:p w14:paraId="2BE06BC6">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2.微课制作：专业剪辑包装，微课成品制作。</w:t>
                  </w:r>
                </w:p>
                <w:p w14:paraId="65F9C084">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3.根据课程制作需求，可采用ai数字人形式辅助开发。</w:t>
                  </w:r>
                </w:p>
              </w:tc>
            </w:tr>
            <w:tr w14:paraId="69D73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3C4B95B7">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p>
              </w:tc>
              <w:tc>
                <w:tcPr>
                  <w:tcW w:w="886" w:type="dxa"/>
                  <w:noWrap w:val="0"/>
                  <w:vAlign w:val="center"/>
                </w:tcPr>
                <w:p w14:paraId="19E91AA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二维动画</w:t>
                  </w:r>
                </w:p>
              </w:tc>
              <w:tc>
                <w:tcPr>
                  <w:tcW w:w="866" w:type="dxa"/>
                  <w:noWrap w:val="0"/>
                  <w:vAlign w:val="center"/>
                </w:tcPr>
                <w:p w14:paraId="4A251601">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5个</w:t>
                  </w:r>
                </w:p>
              </w:tc>
              <w:tc>
                <w:tcPr>
                  <w:tcW w:w="4008" w:type="dxa"/>
                  <w:noWrap w:val="0"/>
                  <w:vAlign w:val="center"/>
                </w:tcPr>
                <w:p w14:paraId="5CDA8C38">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1.完成动画脚本的指导、审核、资源制作，满足在线课程观测指标中关于动画资源建设的要求。</w:t>
                  </w:r>
                </w:p>
                <w:p w14:paraId="5B283824">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2.动画情节合情合理，能够帮助学员理解课程内容，动画表现细腻。</w:t>
                  </w:r>
                </w:p>
              </w:tc>
            </w:tr>
            <w:tr w14:paraId="3AAA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72F2C20D">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w:t>
                  </w:r>
                </w:p>
              </w:tc>
              <w:tc>
                <w:tcPr>
                  <w:tcW w:w="886" w:type="dxa"/>
                  <w:noWrap w:val="0"/>
                  <w:vAlign w:val="center"/>
                </w:tcPr>
                <w:p w14:paraId="0EC168B2">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课堂实录</w:t>
                  </w:r>
                </w:p>
              </w:tc>
              <w:tc>
                <w:tcPr>
                  <w:tcW w:w="866" w:type="dxa"/>
                  <w:noWrap w:val="0"/>
                  <w:vAlign w:val="center"/>
                </w:tcPr>
                <w:p w14:paraId="7BDA4179">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2个</w:t>
                  </w:r>
                </w:p>
              </w:tc>
              <w:tc>
                <w:tcPr>
                  <w:tcW w:w="4008" w:type="dxa"/>
                  <w:noWrap w:val="0"/>
                  <w:vAlign w:val="center"/>
                </w:tcPr>
                <w:p w14:paraId="0EC6C010">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视频，mp4格式，视频时长40～45分钟/个。</w:t>
                  </w:r>
                </w:p>
              </w:tc>
            </w:tr>
            <w:tr w14:paraId="3D0F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6508C6FF">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886" w:type="dxa"/>
                  <w:noWrap w:val="0"/>
                  <w:vAlign w:val="center"/>
                </w:tcPr>
                <w:p w14:paraId="1C1D3A46">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可视化PPT设计制作</w:t>
                  </w:r>
                </w:p>
              </w:tc>
              <w:tc>
                <w:tcPr>
                  <w:tcW w:w="866" w:type="dxa"/>
                  <w:noWrap w:val="0"/>
                  <w:vAlign w:val="center"/>
                </w:tcPr>
                <w:p w14:paraId="076539FF">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008" w:type="dxa"/>
                  <w:noWrap w:val="0"/>
                  <w:vAlign w:val="center"/>
                </w:tcPr>
                <w:p w14:paraId="7A688BE9">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教学课件画面呈现优化设计：</w:t>
                  </w:r>
                </w:p>
                <w:p w14:paraId="1B05DC7C">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1.演示文稿（PPT）内容丰富，要求集文字、图形、图像、声音以及视频等多种媒体元素于一体 ，一般不使用纯文字的演示文稿（PPT）。</w:t>
                  </w:r>
                </w:p>
                <w:p w14:paraId="7EDDFE65">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2.页面设置要求符合高清格式比例，幻灯片大小为“全屏显示16:9”。</w:t>
                  </w:r>
                </w:p>
                <w:p w14:paraId="56D4BC28">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3.整体效果应风格统一、色彩协调、美观大方。</w:t>
                  </w:r>
                </w:p>
              </w:tc>
            </w:tr>
            <w:tr w14:paraId="7910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05B672AF">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886" w:type="dxa"/>
                  <w:noWrap w:val="0"/>
                  <w:vAlign w:val="center"/>
                </w:tcPr>
                <w:p w14:paraId="65D61DF8">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图库</w:t>
                  </w:r>
                </w:p>
              </w:tc>
              <w:tc>
                <w:tcPr>
                  <w:tcW w:w="866" w:type="dxa"/>
                  <w:noWrap w:val="0"/>
                  <w:vAlign w:val="center"/>
                </w:tcPr>
                <w:p w14:paraId="6FD36C6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50张</w:t>
                  </w:r>
                </w:p>
              </w:tc>
              <w:tc>
                <w:tcPr>
                  <w:tcW w:w="4008" w:type="dxa"/>
                  <w:noWrap w:val="0"/>
                  <w:vAlign w:val="center"/>
                </w:tcPr>
                <w:p w14:paraId="76DE2729">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可包括学习路径图、思维导图、流程图，与教学内容相关的认知类、结构类图片。</w:t>
                  </w:r>
                </w:p>
              </w:tc>
            </w:tr>
            <w:tr w14:paraId="436E1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6A1F340D">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886" w:type="dxa"/>
                  <w:noWrap w:val="0"/>
                  <w:vAlign w:val="center"/>
                </w:tcPr>
                <w:p w14:paraId="50D8DEAE">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题库</w:t>
                  </w:r>
                </w:p>
              </w:tc>
              <w:tc>
                <w:tcPr>
                  <w:tcW w:w="866" w:type="dxa"/>
                  <w:noWrap w:val="0"/>
                  <w:vAlign w:val="center"/>
                </w:tcPr>
                <w:p w14:paraId="6821E71F">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100题</w:t>
                  </w:r>
                </w:p>
              </w:tc>
              <w:tc>
                <w:tcPr>
                  <w:tcW w:w="4008" w:type="dxa"/>
                  <w:noWrap w:val="0"/>
                  <w:vAlign w:val="center"/>
                </w:tcPr>
                <w:p w14:paraId="1516D2E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涵盖课后作业、项目测试、期中考试、期末考试、定向知识点互动习题。</w:t>
                  </w:r>
                </w:p>
              </w:tc>
            </w:tr>
            <w:tr w14:paraId="4713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23C53619">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886" w:type="dxa"/>
                  <w:noWrap w:val="0"/>
                  <w:vAlign w:val="center"/>
                </w:tcPr>
                <w:p w14:paraId="5A50D925">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学习指南设计</w:t>
                  </w:r>
                </w:p>
              </w:tc>
              <w:tc>
                <w:tcPr>
                  <w:tcW w:w="866" w:type="dxa"/>
                  <w:noWrap w:val="0"/>
                  <w:vAlign w:val="center"/>
                </w:tcPr>
                <w:p w14:paraId="370A3C51">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10个</w:t>
                  </w:r>
                </w:p>
              </w:tc>
              <w:tc>
                <w:tcPr>
                  <w:tcW w:w="4008" w:type="dxa"/>
                  <w:noWrap w:val="0"/>
                  <w:vAlign w:val="center"/>
                </w:tcPr>
                <w:p w14:paraId="47BB78C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覆盖全部学习项目，帮助观看者明确学习目标、教学起点和学习路径，增强课程指导性。</w:t>
                  </w:r>
                </w:p>
              </w:tc>
            </w:tr>
            <w:tr w14:paraId="15B13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6118436D">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886" w:type="dxa"/>
                  <w:noWrap w:val="0"/>
                  <w:vAlign w:val="center"/>
                </w:tcPr>
                <w:p w14:paraId="18CDAD0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讨论/实践活动设计</w:t>
                  </w:r>
                </w:p>
              </w:tc>
              <w:tc>
                <w:tcPr>
                  <w:tcW w:w="866" w:type="dxa"/>
                  <w:noWrap w:val="0"/>
                  <w:vAlign w:val="center"/>
                </w:tcPr>
                <w:p w14:paraId="3E743F19">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10个</w:t>
                  </w:r>
                </w:p>
              </w:tc>
              <w:tc>
                <w:tcPr>
                  <w:tcW w:w="4008" w:type="dxa"/>
                  <w:noWrap w:val="0"/>
                  <w:vAlign w:val="center"/>
                </w:tcPr>
                <w:p w14:paraId="113E47F8">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1.主题讨论：围绕课程知识点，设计具有开放性的讨论话题，加强深入理解和应用能力。</w:t>
                  </w:r>
                </w:p>
                <w:p w14:paraId="2EFCDBA5">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2.实践活动的设计需要具备正向激励性、激发学生的合作性和创新性，每个活动可包含活动目标、活动要求和活动步骤等，可以是小组协作完成，也可以是个人完成，助力提升课程应用效果和运营数据。</w:t>
                  </w:r>
                </w:p>
              </w:tc>
            </w:tr>
            <w:tr w14:paraId="0EF6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545BD40C">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886" w:type="dxa"/>
                  <w:noWrap w:val="0"/>
                  <w:vAlign w:val="center"/>
                </w:tcPr>
                <w:p w14:paraId="6A1E5221">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多维可视化拓展资源设计制作</w:t>
                  </w:r>
                </w:p>
              </w:tc>
              <w:tc>
                <w:tcPr>
                  <w:tcW w:w="866" w:type="dxa"/>
                  <w:noWrap w:val="0"/>
                  <w:vAlign w:val="center"/>
                </w:tcPr>
                <w:p w14:paraId="326C0161">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5个</w:t>
                  </w:r>
                </w:p>
              </w:tc>
              <w:tc>
                <w:tcPr>
                  <w:tcW w:w="4008" w:type="dxa"/>
                  <w:noWrap w:val="0"/>
                  <w:vAlign w:val="center"/>
                </w:tcPr>
                <w:p w14:paraId="1B39E94C">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覆盖全部学习项目，内容涵盖课程相关要点、课程思政、行业前沿、专业领域优秀前辈事迹等多维度内容，帮助学生提高学习效率和学习兴趣，拓宽视野，了解行业实际需求与前沿资讯。</w:t>
                  </w:r>
                </w:p>
              </w:tc>
            </w:tr>
            <w:tr w14:paraId="286C0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center"/>
                </w:tcPr>
                <w:p w14:paraId="31531AE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w:t>
                  </w:r>
                </w:p>
              </w:tc>
              <w:tc>
                <w:tcPr>
                  <w:tcW w:w="886" w:type="dxa"/>
                  <w:noWrap w:val="0"/>
                  <w:vAlign w:val="center"/>
                </w:tcPr>
                <w:p w14:paraId="2BF20B99">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课程运维</w:t>
                  </w:r>
                </w:p>
              </w:tc>
              <w:tc>
                <w:tcPr>
                  <w:tcW w:w="866" w:type="dxa"/>
                  <w:noWrap w:val="0"/>
                  <w:vAlign w:val="center"/>
                </w:tcPr>
                <w:p w14:paraId="1DA5325A">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008" w:type="dxa"/>
                  <w:noWrap w:val="0"/>
                  <w:vAlign w:val="center"/>
                </w:tcPr>
                <w:p w14:paraId="0137814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1.课程运行网络平台评估与选择，结合课程当前运维基础情况，完成课程运维平台的评估，确定课程上线运维平台，及优化建议。</w:t>
                  </w:r>
                </w:p>
                <w:p w14:paraId="5F60FFC5">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2.课程服务团队熟悉平台课程开设流程，协助教师完成课程资源上线。</w:t>
                  </w:r>
                </w:p>
                <w:p w14:paraId="4446ACC1">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3.课程页面设计优化，根据课程内容设计风格匹配的课程封面图、完善课程首页课程简介、参考教材、课程团队等页面信息。课程内容页分类优化，确保逻辑清晰、分类合理，美观协调。</w:t>
                  </w:r>
                </w:p>
                <w:p w14:paraId="53EBAFAE">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4.课程评价体系指导，遵照多元评价体系标准，指导教师完成线上课程各类资源评分占比，完成课程上线开课。</w:t>
                  </w:r>
                </w:p>
                <w:p w14:paraId="156CFAEE">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5.课程运维数据治理与优化，指导优化积累运行数据，明确数据关键指标，针对指标要点给出具体优化标准与路径。</w:t>
                  </w:r>
                </w:p>
              </w:tc>
            </w:tr>
          </w:tbl>
          <w:p w14:paraId="5C1D460B">
            <w:pPr>
              <w:widowControl/>
              <w:snapToGrid w:val="0"/>
              <w:rPr>
                <w:rFonts w:hint="eastAsia" w:ascii="仿宋" w:hAnsi="仿宋" w:eastAsia="仿宋" w:cs="宋体"/>
                <w:color w:val="auto"/>
                <w:kern w:val="0"/>
                <w:sz w:val="24"/>
                <w:szCs w:val="24"/>
                <w:highlight w:val="none"/>
              </w:rPr>
            </w:pPr>
          </w:p>
        </w:tc>
      </w:tr>
      <w:tr w14:paraId="7668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629" w:type="dxa"/>
            <w:tcBorders>
              <w:top w:val="single" w:color="auto" w:sz="4" w:space="0"/>
              <w:bottom w:val="single" w:color="auto" w:sz="4" w:space="0"/>
            </w:tcBorders>
            <w:noWrap w:val="0"/>
            <w:vAlign w:val="center"/>
          </w:tcPr>
          <w:p w14:paraId="006B6D7C">
            <w:pPr>
              <w:pStyle w:val="93"/>
              <w:widowControl/>
              <w:snapToGrid w:val="0"/>
              <w:ind w:firstLine="0" w:firstLineChars="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1134" w:type="dxa"/>
            <w:tcBorders>
              <w:top w:val="single" w:color="auto" w:sz="4" w:space="0"/>
              <w:left w:val="single" w:color="auto" w:sz="4" w:space="0"/>
              <w:bottom w:val="single" w:color="auto" w:sz="4" w:space="0"/>
              <w:right w:val="single" w:color="auto" w:sz="4" w:space="0"/>
            </w:tcBorders>
            <w:noWrap/>
            <w:vAlign w:val="center"/>
          </w:tcPr>
          <w:p w14:paraId="7F190ED6">
            <w:pPr>
              <w:widowControl/>
              <w:snapToGrid w:val="0"/>
              <w:rPr>
                <w:rFonts w:hint="eastAsia" w:ascii="仿宋" w:hAnsi="仿宋" w:eastAsia="仿宋"/>
                <w:color w:val="auto"/>
                <w:sz w:val="24"/>
                <w:szCs w:val="24"/>
                <w:highlight w:val="none"/>
              </w:rPr>
            </w:pPr>
            <w:bookmarkStart w:id="55" w:name="OLE_LINK15"/>
            <w:r>
              <w:rPr>
                <w:rFonts w:hint="eastAsia" w:ascii="仿宋" w:hAnsi="仿宋" w:eastAsia="仿宋"/>
                <w:color w:val="auto"/>
                <w:sz w:val="24"/>
                <w:szCs w:val="24"/>
                <w:highlight w:val="none"/>
              </w:rPr>
              <w:t>《水利工程制图》</w:t>
            </w:r>
            <w:bookmarkEnd w:id="55"/>
            <w:r>
              <w:rPr>
                <w:rFonts w:hint="eastAsia" w:ascii="仿宋" w:hAnsi="仿宋" w:eastAsia="仿宋"/>
                <w:color w:val="auto"/>
                <w:sz w:val="24"/>
                <w:szCs w:val="24"/>
                <w:highlight w:val="none"/>
              </w:rPr>
              <w:t>数字教材开发与出版</w:t>
            </w:r>
          </w:p>
        </w:tc>
        <w:tc>
          <w:tcPr>
            <w:tcW w:w="851" w:type="dxa"/>
            <w:noWrap/>
            <w:vAlign w:val="center"/>
          </w:tcPr>
          <w:p w14:paraId="69CFE2A6">
            <w:pPr>
              <w:widowControl/>
              <w:snapToGrid w:val="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1个品种</w:t>
            </w:r>
          </w:p>
        </w:tc>
        <w:tc>
          <w:tcPr>
            <w:tcW w:w="6693" w:type="dxa"/>
            <w:noWrap/>
            <w:vAlign w:val="center"/>
          </w:tcPr>
          <w:p w14:paraId="2CB79085">
            <w:pPr>
              <w:widowControl/>
              <w:snapToGrid w:val="0"/>
              <w:ind w:firstLine="480" w:firstLineChars="2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1、按照省级/国家级规划教材标准，指导教师完成《水利工程制图》数字教材开发与正式出版，提供学习卡10张。</w:t>
            </w:r>
          </w:p>
          <w:p w14:paraId="3C4F2847">
            <w:pPr>
              <w:widowControl/>
              <w:snapToGrid w:val="0"/>
              <w:ind w:firstLine="480" w:firstLineChars="200"/>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2、结合行业前沿技术与职业岗位需求，确定教材内容范围，确保选题符合职业教育省级/国家级规划教材标准。</w:t>
            </w:r>
          </w:p>
          <w:p w14:paraId="259A1A5A">
            <w:pPr>
              <w:widowControl/>
              <w:snapToGrid w:val="0"/>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3、配套课程资源开发内容</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9"/>
              <w:gridCol w:w="937"/>
              <w:gridCol w:w="905"/>
              <w:gridCol w:w="4050"/>
            </w:tblGrid>
            <w:tr w14:paraId="3DE6D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noWrap w:val="0"/>
                  <w:vAlign w:val="center"/>
                </w:tcPr>
                <w:p w14:paraId="289BA9F0">
                  <w:pPr>
                    <w:spacing w:line="320" w:lineRule="exact"/>
                    <w:ind w:left="-50" w:leftChars="-18"/>
                    <w:jc w:val="center"/>
                    <w:rPr>
                      <w:rFonts w:hint="eastAsia" w:ascii="仿宋" w:hAnsi="仿宋" w:eastAsia="仿宋"/>
                      <w:color w:val="auto"/>
                      <w:sz w:val="24"/>
                      <w:szCs w:val="24"/>
                      <w:highlight w:val="none"/>
                    </w:rPr>
                  </w:pPr>
                  <w:bookmarkStart w:id="56" w:name="OLE_LINK22"/>
                  <w:r>
                    <w:rPr>
                      <w:rFonts w:hint="eastAsia" w:ascii="仿宋" w:hAnsi="仿宋" w:eastAsia="仿宋"/>
                      <w:color w:val="auto"/>
                      <w:sz w:val="24"/>
                      <w:szCs w:val="24"/>
                      <w:highlight w:val="none"/>
                    </w:rPr>
                    <w:t>序号</w:t>
                  </w:r>
                </w:p>
              </w:tc>
              <w:tc>
                <w:tcPr>
                  <w:tcW w:w="937" w:type="dxa"/>
                  <w:noWrap w:val="0"/>
                  <w:vAlign w:val="center"/>
                </w:tcPr>
                <w:p w14:paraId="0B3A1E95">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开发内容</w:t>
                  </w:r>
                </w:p>
              </w:tc>
              <w:tc>
                <w:tcPr>
                  <w:tcW w:w="905" w:type="dxa"/>
                  <w:noWrap w:val="0"/>
                  <w:vAlign w:val="center"/>
                </w:tcPr>
                <w:p w14:paraId="58DECF7C">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4050" w:type="dxa"/>
                  <w:noWrap w:val="0"/>
                  <w:vAlign w:val="center"/>
                </w:tcPr>
                <w:p w14:paraId="4CDA4529">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补充说明</w:t>
                  </w:r>
                </w:p>
              </w:tc>
            </w:tr>
            <w:tr w14:paraId="6D4C7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noWrap w:val="0"/>
                  <w:vAlign w:val="center"/>
                </w:tcPr>
                <w:p w14:paraId="04FE8A55">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937" w:type="dxa"/>
                  <w:noWrap w:val="0"/>
                  <w:vAlign w:val="center"/>
                </w:tcPr>
                <w:p w14:paraId="742FA637">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资源策划与规划</w:t>
                  </w:r>
                </w:p>
              </w:tc>
              <w:tc>
                <w:tcPr>
                  <w:tcW w:w="905" w:type="dxa"/>
                  <w:noWrap w:val="0"/>
                  <w:vAlign w:val="center"/>
                </w:tcPr>
                <w:p w14:paraId="42432D08">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050" w:type="dxa"/>
                  <w:noWrap w:val="0"/>
                  <w:vAlign w:val="center"/>
                </w:tcPr>
                <w:p w14:paraId="19804C13">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1.规划教材内重要知识点，设计资源呈现形式和效果，既满足数字教材运行需求，又提升教材使用效果与价值；</w:t>
                  </w:r>
                </w:p>
                <w:p w14:paraId="1228201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2.根据教材内容和配套需求，拟定知识点脚本用于资源制作。</w:t>
                  </w:r>
                </w:p>
              </w:tc>
            </w:tr>
            <w:tr w14:paraId="7D6AC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noWrap w:val="0"/>
                  <w:vAlign w:val="center"/>
                </w:tcPr>
                <w:p w14:paraId="3722BADE">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937" w:type="dxa"/>
                  <w:noWrap w:val="0"/>
                  <w:vAlign w:val="center"/>
                </w:tcPr>
                <w:p w14:paraId="6F9977D2">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微课</w:t>
                  </w:r>
                </w:p>
              </w:tc>
              <w:tc>
                <w:tcPr>
                  <w:tcW w:w="905" w:type="dxa"/>
                  <w:noWrap w:val="0"/>
                  <w:vAlign w:val="center"/>
                </w:tcPr>
                <w:p w14:paraId="3F29FBD1">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10个</w:t>
                  </w:r>
                </w:p>
              </w:tc>
              <w:tc>
                <w:tcPr>
                  <w:tcW w:w="4050" w:type="dxa"/>
                  <w:noWrap w:val="0"/>
                  <w:vAlign w:val="center"/>
                </w:tcPr>
                <w:p w14:paraId="0D2059A2">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mp4格式，视频时长5-15分钟/个，覆盖本教材重要知识点，采取实景、动画或抠像形式现场录制；含片头、片尾、教师出镜讲解及与PPT画面适当穿插；视频要求图像清晰，声音和画面同步，播放流畅；根据课程内容提供片头、片尾策划案例，时长10-20秒。</w:t>
                  </w:r>
                </w:p>
              </w:tc>
            </w:tr>
            <w:tr w14:paraId="29CE8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noWrap w:val="0"/>
                  <w:vAlign w:val="center"/>
                </w:tcPr>
                <w:p w14:paraId="0774F5DE">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937" w:type="dxa"/>
                  <w:noWrap w:val="0"/>
                  <w:vAlign w:val="center"/>
                </w:tcPr>
                <w:p w14:paraId="337D6E7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课件</w:t>
                  </w:r>
                </w:p>
              </w:tc>
              <w:tc>
                <w:tcPr>
                  <w:tcW w:w="905" w:type="dxa"/>
                  <w:noWrap w:val="0"/>
                  <w:vAlign w:val="center"/>
                </w:tcPr>
                <w:p w14:paraId="0E142EB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不少于100页</w:t>
                  </w:r>
                </w:p>
              </w:tc>
              <w:tc>
                <w:tcPr>
                  <w:tcW w:w="4050" w:type="dxa"/>
                  <w:noWrap w:val="0"/>
                  <w:vAlign w:val="center"/>
                </w:tcPr>
                <w:p w14:paraId="66E209F5">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ppt格式，合计不少于100页。融合资源与媒体。覆盖课程重要知识点，统一设计版式；PPT逐页美化，图像、图形应清晰；文中所用图片、符号等应符合国家相关标准；多个页面均有的相同元素，如背景、按钮、标题、页码等，可以使用幻灯片母版来实现。</w:t>
                  </w:r>
                </w:p>
              </w:tc>
            </w:tr>
            <w:tr w14:paraId="3FB1B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noWrap w:val="0"/>
                  <w:vAlign w:val="center"/>
                </w:tcPr>
                <w:p w14:paraId="58F8A5A1">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937" w:type="dxa"/>
                  <w:noWrap w:val="0"/>
                  <w:vAlign w:val="center"/>
                </w:tcPr>
                <w:p w14:paraId="02D2B832">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气泡资源设计</w:t>
                  </w:r>
                </w:p>
              </w:tc>
              <w:tc>
                <w:tcPr>
                  <w:tcW w:w="905" w:type="dxa"/>
                  <w:noWrap w:val="0"/>
                  <w:vAlign w:val="center"/>
                </w:tcPr>
                <w:p w14:paraId="6CFC8EAE">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050" w:type="dxa"/>
                  <w:noWrap w:val="0"/>
                  <w:vAlign w:val="center"/>
                </w:tcPr>
                <w:p w14:paraId="165479DE">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拓展数字教材文字内容，以气泡形式呈现更丰富、更深入讲解内容。</w:t>
                  </w:r>
                </w:p>
              </w:tc>
            </w:tr>
            <w:tr w14:paraId="720E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9" w:type="dxa"/>
                  <w:noWrap w:val="0"/>
                  <w:vAlign w:val="center"/>
                </w:tcPr>
                <w:p w14:paraId="5CB135E5">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937" w:type="dxa"/>
                  <w:noWrap w:val="0"/>
                  <w:vAlign w:val="center"/>
                </w:tcPr>
                <w:p w14:paraId="0A68503C">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试题库</w:t>
                  </w:r>
                </w:p>
              </w:tc>
              <w:tc>
                <w:tcPr>
                  <w:tcW w:w="905" w:type="dxa"/>
                  <w:noWrap w:val="0"/>
                  <w:vAlign w:val="center"/>
                </w:tcPr>
                <w:p w14:paraId="60C99905">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1套</w:t>
                  </w:r>
                </w:p>
              </w:tc>
              <w:tc>
                <w:tcPr>
                  <w:tcW w:w="4050" w:type="dxa"/>
                  <w:noWrap w:val="0"/>
                  <w:vAlign w:val="center"/>
                </w:tcPr>
                <w:p w14:paraId="489774C4">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文本，100题。以客观题为主，试题满足测试目标的要求，涵盖考查范围内的主要知识点。考查内容的题量和试题难度分布应与教学内容结构一致，具有一定的效度和信度，前后顺序必须合理，试题之间无相互提示和相互矛盾。</w:t>
                  </w:r>
                </w:p>
              </w:tc>
            </w:tr>
            <w:bookmarkEnd w:id="56"/>
          </w:tbl>
          <w:p w14:paraId="20A7AB5A">
            <w:pPr>
              <w:widowControl/>
              <w:snapToGrid w:val="0"/>
              <w:rPr>
                <w:rFonts w:hint="eastAsia" w:ascii="仿宋" w:hAnsi="仿宋" w:eastAsia="仿宋" w:cs="宋体"/>
                <w:color w:val="auto"/>
                <w:kern w:val="0"/>
                <w:sz w:val="24"/>
                <w:szCs w:val="24"/>
                <w:highlight w:val="none"/>
              </w:rPr>
            </w:pPr>
          </w:p>
        </w:tc>
      </w:tr>
    </w:tbl>
    <w:p w14:paraId="695EAD76">
      <w:pPr>
        <w:jc w:val="lef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（二）技术要求</w:t>
      </w:r>
    </w:p>
    <w:p w14:paraId="2EC4EA9D">
      <w:pPr>
        <w:ind w:firstLine="482" w:firstLineChars="200"/>
        <w:jc w:val="lef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1.顶层设计规划要求：</w:t>
      </w:r>
    </w:p>
    <w:p w14:paraId="6C36944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（1）课程架构：制定三维度（知识/能力/素质）质量标准，设计模块化内容图谱；</w:t>
      </w:r>
    </w:p>
    <w:p w14:paraId="110CA627">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（2）技术方案：明确XR技术配置，建立多模态资源开发标准及学习分析系统；</w:t>
      </w:r>
    </w:p>
    <w:p w14:paraId="5E0B0C3A">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（3）质量保障：构建“双闭环”监控模型，设定产教融合评价指标（企业参与度≥30%）。</w:t>
      </w:r>
    </w:p>
    <w:p w14:paraId="249F788F">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2.教材内容设计要求</w:t>
      </w:r>
    </w:p>
    <w:p w14:paraId="4204F7BC">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（1）企业制定教材编写计划（包含教材建设方案、学校组成编写小组确定名单及分工、校企分工等信息）。</w:t>
      </w:r>
    </w:p>
    <w:p w14:paraId="4C7A13DA">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（2）企业应针对本次项目组建专门的教材开发专家指导小组，应包括职教课程专家、从事出版行业的编审专家。</w:t>
      </w:r>
    </w:p>
    <w:p w14:paraId="317BF31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供应商审核教师编写的教材内容要符合中职学生学习层次要求，以课程思政为主体思路进行教材开发设计，以构建全员、全程、全课程育人格局的形式与思想政治理论课同向同行，形成协同效应，融入党的二十大会议精神，把"立德树人"作为教育的根本任务，实用性和可操作性均应较强，符合学生的认知、情感及行为发展要求。</w:t>
      </w:r>
    </w:p>
    <w:p w14:paraId="41ACF34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（4）供应商提供教材开发全程指导，包含结构形式设计、内容设计等。</w:t>
      </w:r>
    </w:p>
    <w:p w14:paraId="45DBF492">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（5）教材编写以典型生产生活实际工作任务/案例为载体，体现产教融合，融入新知识、新技术、新工艺、新方法。</w:t>
      </w:r>
    </w:p>
    <w:p w14:paraId="0DC74787">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（6）专业课的新形态教材与课程资源一体化打造，内容互为补充又充分融合，不仅建设优质成果，又在此过程中帮助教师提升信息化应用能力。</w:t>
      </w:r>
    </w:p>
    <w:p w14:paraId="4065F57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（7）根据课程标准，指导教师完成教材初稿和修订稿，使之达到国家正规出版教材标准。</w:t>
      </w:r>
    </w:p>
    <w:p w14:paraId="7FB36B53">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（8）教材编写体例符合实际教学要求。</w:t>
      </w:r>
    </w:p>
    <w:p w14:paraId="4F80762C">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（9）专业编辑提供策划、设计、编写方面的辅助支持。</w:t>
      </w:r>
    </w:p>
    <w:p w14:paraId="3B68071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（10）企业提供教材开发全程指导，包含选题筛选策划、结构形式设计、内容设计、资源策划开发等。</w:t>
      </w:r>
    </w:p>
    <w:p w14:paraId="3D2A02D4">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（11）确定教材内容框架，提供出版教材的样章，教材编校。</w:t>
      </w:r>
    </w:p>
    <w:p w14:paraId="2171517A">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（12）教材的主编、副主编及参编人员由学校确定人选，供应商负责教材初稿撰写的指导，以及稿件修订和审校工作，并承担教材编写、审校、排版设计等费用。</w:t>
      </w:r>
    </w:p>
    <w:p w14:paraId="0C375F1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（13）企业专业技术人员与编写老师共同进行新型装帧设计，优化呈现形态。</w:t>
      </w:r>
    </w:p>
    <w:p w14:paraId="07C9EFC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（14）为丰富教材资源建设，方便老师案例教学，企业需协助教材负责人策划教学资源与纸质内容融合。</w:t>
      </w:r>
    </w:p>
    <w:p w14:paraId="73A6BE9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（15）教材开发必须是正规出版物，有国家新闻出版部门批准的ISBN号（国家版本数据中心可查）。</w:t>
      </w:r>
    </w:p>
    <w:p w14:paraId="457DF483">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（16）教材出版的最终书名以出版的名称为准。</w:t>
      </w:r>
    </w:p>
    <w:p w14:paraId="4203163A">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3.数字教材设计排版：</w:t>
      </w:r>
    </w:p>
    <w:p w14:paraId="34A578D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正文设计与排版：版式设计根据书稿内容及责任编辑提出的要求，从版式库中选取或自行设计版式。版式设计要统一、合理、美观、实用。成交供应商具备规范的排版流程和专职设计排版人员，能够完成各类稿件的排版设计。</w:t>
      </w:r>
    </w:p>
    <w:p w14:paraId="7490D16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（2）绘图：包括审图、插图设计、图稿加工和整理等环节。要求责任绘图按编辑要求绘制成内容正确、画面清晰、线型合理、体例统一、缩比适当的制版图。</w:t>
      </w:r>
    </w:p>
    <w:p w14:paraId="5394BBD9">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供应商应具备规范的图片重绘流程和专职绘图人员，能够完成线条图、截屏图等图片的单色、双色、四色处理。</w:t>
      </w:r>
    </w:p>
    <w:p w14:paraId="19FA897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② 照片、截屏图上的图注和指示线需在矢量文件中分层加工标注；双色和四色图片上的图注，根据具体情况做叠印处理，加工后的图片影像清晰，色彩层次丰富。</w:t>
      </w:r>
    </w:p>
    <w:p w14:paraId="747371DD">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③ 线条图必须是可编辑的矢量图，严禁插入TIF或JPEG图取代；虚线必须在描边中设置间隙距离，不可使用白色填充在实线上进行遮盖。</w:t>
      </w:r>
    </w:p>
    <w:p w14:paraId="5C89779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封面设计：封面设计应由具有相应专业技术职务的美术编辑担任，在坚持思想性、科学性、艺术性统一的原则下进行封面设计工作，封面图案应无政治、民族、宗教、国际关系、版权等问题，不允许出现知识性、常识性和文字差错。成交供应商具备规范的封面设计流程和一定规模的专职美编人员，能够完成各类封面的设计制作。</w:t>
      </w:r>
    </w:p>
    <w:p w14:paraId="38BF248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（4）贯彻国标</w:t>
      </w:r>
    </w:p>
    <w:p w14:paraId="5F3BCBDF">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《职业教育数字资源建设规范》：GB/T 29806-2013</w:t>
      </w:r>
    </w:p>
    <w:p w14:paraId="41CA11D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《新闻出版内容资源加工规范 第8部分：图书加工》：CY/T 101.8-2014</w:t>
      </w:r>
    </w:p>
    <w:p w14:paraId="3CD7623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《学术出版规范 图书版式》：CY/T 120-2015</w:t>
      </w:r>
    </w:p>
    <w:p w14:paraId="0DB6373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《学术出版规范 图书出版流程管理》：CY/T 172-2019</w:t>
      </w:r>
    </w:p>
    <w:p w14:paraId="46B90F8C">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在实施过程中，除遵守现行规则外，还需严格执行国家教育部最新发布的数字教材相关政策。</w:t>
      </w:r>
    </w:p>
    <w:p w14:paraId="595D36F9">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4.数字教材上线要求</w:t>
      </w:r>
    </w:p>
    <w:p w14:paraId="564C1D5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（1）在国内优质出版社独立出版平台上线运行。在教材上线前，提供清样文件供采购人审查，经采购人审查合格后方可上线运行，同时把终稿文档拷贝一份交付给采购人。</w:t>
      </w:r>
    </w:p>
    <w:p w14:paraId="5CC2CD1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（2）上线完成后，供应商向采购人提供数字教材学习卡片10张。</w:t>
      </w:r>
    </w:p>
    <w:p w14:paraId="094B709F">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5.新形态教材质量要求</w:t>
      </w:r>
    </w:p>
    <w:p w14:paraId="32CCDE9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（1）图书装帧设计办法：由采购方确定教材的徽标、封面、版式体例等，按统一要求安排教材的具体装帧制作、编校工作。</w:t>
      </w:r>
    </w:p>
    <w:p w14:paraId="25540E3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装帧设计内容：装帧设计内容包括：封面（包括教材徽标、教材名称、作者、单位名称）、封底（封面设计者、责任编辑）、书脊（书名和单位名称），编委会名单页、书名页、总序言页、前言页、目录页、正文、参考文献页的形式。教材必须包括以上各部分内容，单位和作者个人均不得随意增减，也不得随意更改版式、颜色、图案等。</w:t>
      </w:r>
    </w:p>
    <w:p w14:paraId="38B2A14B">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（3）贯彻国标：在编辑加工过程中必须严格贯彻国家标准CY/T 120-2015、CY/T 178-2019、GB/T 34053、3-2017；在国家标准没有明确规定的时候，应遵照执行行业标准。</w:t>
      </w:r>
    </w:p>
    <w:p w14:paraId="11955CF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（4）教材印刷的要求</w:t>
      </w:r>
    </w:p>
    <w:tbl>
      <w:tblPr>
        <w:tblStyle w:val="57"/>
        <w:tblW w:w="34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100"/>
        <w:gridCol w:w="4336"/>
      </w:tblGrid>
      <w:tr w14:paraId="4795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14:paraId="6ED7F964">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封面用纸</w:t>
            </w:r>
          </w:p>
        </w:tc>
        <w:tc>
          <w:tcPr>
            <w:tcW w:w="3827" w:type="dxa"/>
            <w:tcBorders>
              <w:top w:val="single" w:color="000000" w:sz="4" w:space="0"/>
              <w:left w:val="nil"/>
              <w:bottom w:val="single" w:color="000000" w:sz="4" w:space="0"/>
              <w:right w:val="single" w:color="000000" w:sz="4" w:space="0"/>
            </w:tcBorders>
            <w:noWrap w:val="0"/>
            <w:vAlign w:val="center"/>
          </w:tcPr>
          <w:p w14:paraId="35E27CC7">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250克铜版纸（覆膜）</w:t>
            </w:r>
          </w:p>
        </w:tc>
      </w:tr>
      <w:tr w14:paraId="2433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Merge w:val="restart"/>
            <w:tcBorders>
              <w:top w:val="nil"/>
              <w:left w:val="single" w:color="000000" w:sz="4" w:space="0"/>
              <w:bottom w:val="single" w:color="000000" w:sz="4" w:space="0"/>
              <w:right w:val="single" w:color="auto" w:sz="4" w:space="0"/>
            </w:tcBorders>
            <w:noWrap w:val="0"/>
            <w:vAlign w:val="center"/>
          </w:tcPr>
          <w:p w14:paraId="73AAA02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内文用纸</w:t>
            </w:r>
          </w:p>
        </w:tc>
        <w:tc>
          <w:tcPr>
            <w:tcW w:w="971" w:type="dxa"/>
            <w:tcBorders>
              <w:top w:val="single" w:color="000000" w:sz="4" w:space="0"/>
              <w:left w:val="nil"/>
              <w:bottom w:val="single" w:color="000000" w:sz="4" w:space="0"/>
              <w:right w:val="single" w:color="000000" w:sz="4" w:space="0"/>
            </w:tcBorders>
            <w:noWrap w:val="0"/>
            <w:vAlign w:val="center"/>
          </w:tcPr>
          <w:p w14:paraId="2EEF7D87">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单色</w:t>
            </w:r>
          </w:p>
        </w:tc>
        <w:tc>
          <w:tcPr>
            <w:tcW w:w="3827" w:type="dxa"/>
            <w:tcBorders>
              <w:top w:val="single" w:color="000000" w:sz="4" w:space="0"/>
              <w:left w:val="nil"/>
              <w:bottom w:val="single" w:color="000000" w:sz="4" w:space="0"/>
              <w:right w:val="single" w:color="000000" w:sz="4" w:space="0"/>
            </w:tcBorders>
            <w:noWrap w:val="0"/>
            <w:vAlign w:val="center"/>
          </w:tcPr>
          <w:p w14:paraId="75A1C348">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70克双胶纸</w:t>
            </w:r>
          </w:p>
        </w:tc>
      </w:tr>
      <w:tr w14:paraId="62D9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Merge w:val="continue"/>
            <w:tcBorders>
              <w:top w:val="nil"/>
              <w:left w:val="single" w:color="000000" w:sz="4" w:space="0"/>
              <w:bottom w:val="single" w:color="000000" w:sz="4" w:space="0"/>
              <w:right w:val="single" w:color="auto" w:sz="4" w:space="0"/>
            </w:tcBorders>
            <w:noWrap w:val="0"/>
            <w:vAlign w:val="center"/>
          </w:tcPr>
          <w:p w14:paraId="1114D095">
            <w:pPr>
              <w:widowControl/>
              <w:jc w:val="left"/>
              <w:rPr>
                <w:rFonts w:hint="eastAsia" w:ascii="仿宋" w:hAnsi="仿宋" w:eastAsia="仿宋"/>
                <w:color w:val="auto"/>
                <w:sz w:val="24"/>
                <w:szCs w:val="24"/>
                <w:highlight w:val="none"/>
              </w:rPr>
            </w:pPr>
          </w:p>
        </w:tc>
        <w:tc>
          <w:tcPr>
            <w:tcW w:w="971" w:type="dxa"/>
            <w:tcBorders>
              <w:top w:val="single" w:color="000000" w:sz="4" w:space="0"/>
              <w:left w:val="nil"/>
              <w:bottom w:val="single" w:color="000000" w:sz="4" w:space="0"/>
              <w:right w:val="single" w:color="000000" w:sz="4" w:space="0"/>
            </w:tcBorders>
            <w:noWrap w:val="0"/>
            <w:vAlign w:val="center"/>
          </w:tcPr>
          <w:p w14:paraId="3856A490">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四色</w:t>
            </w:r>
          </w:p>
        </w:tc>
        <w:tc>
          <w:tcPr>
            <w:tcW w:w="3827" w:type="dxa"/>
            <w:tcBorders>
              <w:top w:val="single" w:color="000000" w:sz="4" w:space="0"/>
              <w:left w:val="nil"/>
              <w:bottom w:val="single" w:color="000000" w:sz="4" w:space="0"/>
              <w:right w:val="single" w:color="000000" w:sz="4" w:space="0"/>
            </w:tcBorders>
            <w:noWrap w:val="0"/>
            <w:vAlign w:val="center"/>
          </w:tcPr>
          <w:p w14:paraId="3488E39D">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80克双胶纸</w:t>
            </w:r>
          </w:p>
        </w:tc>
      </w:tr>
      <w:tr w14:paraId="0BC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14:paraId="7680F327">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开本</w:t>
            </w:r>
          </w:p>
        </w:tc>
        <w:tc>
          <w:tcPr>
            <w:tcW w:w="3827" w:type="dxa"/>
            <w:tcBorders>
              <w:top w:val="single" w:color="000000" w:sz="4" w:space="0"/>
              <w:left w:val="nil"/>
              <w:bottom w:val="single" w:color="000000" w:sz="4" w:space="0"/>
              <w:right w:val="single" w:color="000000" w:sz="4" w:space="0"/>
            </w:tcBorders>
            <w:noWrap w:val="0"/>
            <w:vAlign w:val="center"/>
          </w:tcPr>
          <w:p w14:paraId="2E97861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正16开（787mm×1092mm）</w:t>
            </w:r>
          </w:p>
        </w:tc>
      </w:tr>
      <w:tr w14:paraId="3F3A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2"/>
            <w:tcBorders>
              <w:top w:val="single" w:color="000000" w:sz="4" w:space="0"/>
              <w:left w:val="single" w:color="000000" w:sz="4" w:space="0"/>
              <w:bottom w:val="single" w:color="000000" w:sz="4" w:space="0"/>
              <w:right w:val="single" w:color="000000" w:sz="4" w:space="0"/>
            </w:tcBorders>
            <w:noWrap w:val="0"/>
            <w:vAlign w:val="center"/>
          </w:tcPr>
          <w:p w14:paraId="4882D3BF">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成品尺寸</w:t>
            </w:r>
          </w:p>
        </w:tc>
        <w:tc>
          <w:tcPr>
            <w:tcW w:w="3827" w:type="dxa"/>
            <w:tcBorders>
              <w:top w:val="single" w:color="000000" w:sz="4" w:space="0"/>
              <w:left w:val="nil"/>
              <w:bottom w:val="single" w:color="000000" w:sz="4" w:space="0"/>
              <w:right w:val="single" w:color="000000" w:sz="4" w:space="0"/>
            </w:tcBorders>
            <w:noWrap w:val="0"/>
            <w:vAlign w:val="center"/>
          </w:tcPr>
          <w:p w14:paraId="6A01D0E3">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185mm×260mm</w:t>
            </w:r>
          </w:p>
        </w:tc>
      </w:tr>
    </w:tbl>
    <w:p w14:paraId="633AFF2D">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（5）样书</w:t>
      </w:r>
    </w:p>
    <w:p w14:paraId="7753DEBE">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在印刷前，提供清样供采购人审查，经采购人审查合格后方可进行印刷，同时把排版完成后的PDF 文档拷贝一份交付给采购人。</w:t>
      </w:r>
    </w:p>
    <w:p w14:paraId="227E9F8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② 新形态教材每个品种提供20册样书，送货上门。</w:t>
      </w:r>
    </w:p>
    <w:p w14:paraId="40579FC7">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6.课程建设指导</w:t>
      </w:r>
    </w:p>
    <w:p w14:paraId="53B17E49">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（1）聘请国内知名课程专家开展课程设计思路与逻辑指导，针对现有课程教学设计进行优化。</w:t>
      </w:r>
    </w:p>
    <w:p w14:paraId="72C83E6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（2）课程思政元素优化指导。</w:t>
      </w:r>
    </w:p>
    <w:p w14:paraId="3BBBF3C4">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（3）企业提供课程相关AI工具以及相应培训等技术服务，协助课程团队教师应用AI工具并训练课程智能助教。</w:t>
      </w:r>
    </w:p>
    <w:p w14:paraId="79E0A784">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（4）企业技术人员与教师共同进行课程的内容规划和设计，拟定课程资源清单，确定课程资源开发的内容、呈现形式；确定课程资源的开发方案。</w:t>
      </w:r>
    </w:p>
    <w:p w14:paraId="4604207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（5）安排专业技术人员对教师进行资源策划、制作、课程运行等内容的培训。针对微课视频脚本提供多次修订服务。</w:t>
      </w:r>
    </w:p>
    <w:p w14:paraId="0058C436">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7.思政元素设计融入</w:t>
      </w:r>
    </w:p>
    <w:p w14:paraId="0213044A">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通过相关专家培训与指导，在课程与知识点规划阶段就考虑思政元素与专业内的重难点进行融合，实现教学信息量充足,并符合学习者认知规律，具有较好的高阶性、创新性和挑战度。思政建设目标如下：</w:t>
      </w:r>
    </w:p>
    <w:p w14:paraId="2778597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运用思想政治理论教育的学科思维处理专业知识和教学目标，组织教学内容，融入政治认同、家国情怀、文化素养、宪法法治意识、道德修养等要素，潜移默化地对学习和的思想意识、行为举止产生积极影响，实现价值塑造、知识传授和能力培养相融合、教书与育人相统一。</w:t>
      </w:r>
    </w:p>
    <w:p w14:paraId="081CE23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（2）综合运用信息技术手段和数字资源把思政教育巧妙渗透教学全过程，教学方法运用恰当，教学策略使用有效。</w:t>
      </w:r>
    </w:p>
    <w:p w14:paraId="528A0B2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（3）具有良好的专业知识呈现，又具备科学精神、人文情怀。</w:t>
      </w:r>
    </w:p>
    <w:p w14:paraId="7CA423CD">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（4）目标设计恰当，符合课程要求、学科特点和学生实际；明确具体、可观察、可测评、可达成；思政目标无缝对接知识、能力目标。</w:t>
      </w:r>
    </w:p>
    <w:p w14:paraId="75B97738">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8.课程结构设计</w:t>
      </w:r>
    </w:p>
    <w:p w14:paraId="0D281C8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整体教学设计规划：组织课程顾问与教学团队协作，依据课程标准拟定全方位教学设计，围绕教学大纲、学时规划、内容编排、策略制定、知识点梳理及课件制作等要点，助力教师团队实现课程的颗粒化、层次化、主题化设计。</w:t>
      </w:r>
    </w:p>
    <w:p w14:paraId="6F15356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（2）教学风格定向塑造：引导教师打造多元教学风格，涵盖理性严谨、情感共鸣、质朴亲和、幽默诙谐等类别，以契合不同教学情境与受众需求。</w:t>
      </w:r>
    </w:p>
    <w:p w14:paraId="0719C3D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（3）混合式教学方法设计：课程顾问辅助教师策划适配线上线下融合教学的方法，线上聚焦内容展示、互动研讨、自主探索；线下囊括课堂讲授、实地参观、情景模拟、实操演示等，全方位激发学习动能。</w:t>
      </w:r>
    </w:p>
    <w:p w14:paraId="091EEA0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（4）教学仪态与语言优化：为教师提供形象管理、肢体语言、授课话术等专业指导，提升教学表现力与沟通效果。</w:t>
      </w:r>
    </w:p>
    <w:p w14:paraId="436930F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拍摄方案定制与执行：课程顾问依据教师课程设计，量身打造拍摄蓝图，细化拍摄计划，明确课程建设进度表。协同教师敲定拍摄要点、规划场地、布置场景、搭配服装，确保拍摄流程顺畅；同时，依据技术规范与授课特色设计拍摄形式，沟通拍摄要求并给予着装建议。此外，协助教师收集课程素材，涵盖图片、视频、文档等，精修 PPT 课件等教学资源，保障课程内容丰富多元。</w:t>
      </w:r>
    </w:p>
    <w:p w14:paraId="6EF8880E">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9.视频制作与管理工具</w:t>
      </w:r>
    </w:p>
    <w:p w14:paraId="37D44A2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在项目实施服务过程中提供为学校提供用于视频制作、管理工具免费使用，具体要求如下；</w:t>
      </w:r>
    </w:p>
    <w:p w14:paraId="7E4FDAB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▲（1）信息管理系统</w:t>
      </w:r>
    </w:p>
    <w:p w14:paraId="25B5CBB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录播管理：支持把录播设备接入平台，实现自动转码、无缝直播点播，并具备直播和点播功能。支持对录播进行远程关机、休眠唤醒、启动录制等操作。</w:t>
      </w:r>
    </w:p>
    <w:p w14:paraId="7994CC9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② 多级平台对接：支持校平台与上级区平台进行对接，校平台资源可向区平台推送自定义的优质视频资源。</w:t>
      </w:r>
    </w:p>
    <w:p w14:paraId="16AABE9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③ 录制预约：平台支持用户远程进行在线录课预约，可实现单个或批量预约；可直接导入课表实现预约；支持预约信息的申请和审核管理。</w:t>
      </w:r>
    </w:p>
    <w:p w14:paraId="713F5654">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④ 自动转码功能：支持视频下载、上传、编辑、管理。可实现所有主流视频文件格式自动转码，包括asf、mpg、rmvb、mov、rm、avi、3gp、wmv、flv、mp4等，可设置是否下载及观看密码。可设置高标清转码清晰度码流</w:t>
      </w:r>
    </w:p>
    <w:p w14:paraId="73C106F9">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⑤ 虚拟切片：支持视频自动划分知识点片段，且不破坏视频原来的完整性。知识点目录支持在全屏状态下呈现，支持快速点击跳转到相应节点播放，支持片段循环播放。支持对上传的视频添加和修改“知识点”。</w:t>
      </w:r>
    </w:p>
    <w:p w14:paraId="507A5239">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⑥ 文件检索：支持关键字搜索功能，用户可直接在资源管理平台的页面搜索框输入关键字，对某个视频标题、知识点进行搜索。</w:t>
      </w:r>
    </w:p>
    <w:p w14:paraId="095DA1C9">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⑦ 一键置灰：支持平台肤色一键置灰功能，切合特殊纪念日氛围。</w:t>
      </w:r>
    </w:p>
    <w:p w14:paraId="27F3475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⑧ 开放注册：支持设置平台是否可以公开注册，或由管理员统一创建账号；</w:t>
      </w:r>
    </w:p>
    <w:p w14:paraId="4C87E894">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⑨ 强制播放：支持强制设置播放源，用户点击任意视频均强制播放指定视频源，便于学校进行统一播放和管理。</w:t>
      </w:r>
    </w:p>
    <w:p w14:paraId="64BB5DA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⑩ 流量统计：支持平台对用户访问数进行数量统计，用户流量可按日、周、月、年、总浏览数进行分类统计。支持对视频直播流量、点播流量统计，并以曲线图形式展现10天内的访问流量变化趋势。</w:t>
      </w:r>
    </w:p>
    <w:p w14:paraId="2C363A98">
      <w:pPr>
        <w:ind w:firstLine="480" w:firstLineChars="200"/>
        <w:rPr>
          <w:rFonts w:hint="eastAsia" w:ascii="仿宋" w:hAnsi="仿宋" w:eastAsia="仿宋"/>
          <w:color w:val="auto"/>
          <w:sz w:val="24"/>
          <w:szCs w:val="24"/>
          <w:highlight w:val="none"/>
        </w:rPr>
      </w:pPr>
      <w:r>
        <w:rPr>
          <w:rFonts w:ascii="Cambria Math" w:hAnsi="Cambria Math" w:eastAsia="仿宋" w:cs="Cambria Math"/>
          <w:color w:val="auto"/>
          <w:sz w:val="24"/>
          <w:szCs w:val="24"/>
          <w:highlight w:val="none"/>
        </w:rPr>
        <w:t>⑪</w:t>
      </w:r>
      <w:r>
        <w:rPr>
          <w:rFonts w:hint="eastAsia" w:ascii="仿宋" w:hAnsi="仿宋" w:eastAsia="仿宋" w:cs="Cambria Math"/>
          <w:color w:val="auto"/>
          <w:sz w:val="24"/>
          <w:szCs w:val="24"/>
          <w:highlight w:val="none"/>
        </w:rPr>
        <w:t xml:space="preserve"> </w:t>
      </w:r>
      <w:r>
        <w:rPr>
          <w:rFonts w:hint="eastAsia" w:ascii="仿宋" w:hAnsi="仿宋" w:eastAsia="仿宋"/>
          <w:color w:val="auto"/>
          <w:sz w:val="24"/>
          <w:szCs w:val="24"/>
          <w:highlight w:val="none"/>
        </w:rPr>
        <w:t>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w:t>
      </w:r>
    </w:p>
    <w:p w14:paraId="20799EDB">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▲（2）视频资源管理系统</w:t>
      </w:r>
    </w:p>
    <w:p w14:paraId="5ECCC12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支持视频资源多维度分类，可按学段、年级、学科分类及学科进行自定义分类管理，支持用户自定义分类类型。</w:t>
      </w:r>
    </w:p>
    <w:p w14:paraId="4D2D26E2">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② 可自定义设置微课分类时长，在设置范围内的视频自动归类为微课视频，并支持手动自定义微课视频。</w:t>
      </w:r>
    </w:p>
    <w:p w14:paraId="50179A8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③ 视频专辑：支持用户可灵活创建各种视频专辑，并自定义专辑类型，可将一同类型的视频进行归类，便于视频的归整和便捷查询。</w:t>
      </w:r>
    </w:p>
    <w:p w14:paraId="5691EBF4">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▲（3）直播点播系统</w:t>
      </w:r>
    </w:p>
    <w:p w14:paraId="08BBC78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支持不同操作系统的兼容直播点播功能，包括Windows、Linux、IOS。</w:t>
      </w:r>
    </w:p>
    <w:p w14:paraId="39BC666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② 基于flash+html5技术，无需安装插件即可进行视频直播、点播观看。</w:t>
      </w:r>
    </w:p>
    <w:p w14:paraId="3EA3147D">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③ 支持流媒体转发服务，平台支持不少于2000点以上高清直播功能，支持直播权限及密码设置，让直播信息更加安全。</w:t>
      </w:r>
    </w:p>
    <w:p w14:paraId="52D1A0F2">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④ 集群技术：支持直播集群技术，以支持系统的横向拓展，随系统应用规模的拓展逐渐增加转发服务器以支持更大规模直播。</w:t>
      </w:r>
    </w:p>
    <w:p w14:paraId="55F38F1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⑤ 支持查询正在进行的直播列表，点击选择进入直播间。提供直播预告功能，观看直播过程中可查询到“明日直播预告”。</w:t>
      </w:r>
    </w:p>
    <w:p w14:paraId="20EBE3B3">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⑥ 多码率支持：要求播放时支持标清、高清、超清三种清晰度设置，点播视频时可根据网络情况在播放器窗口进行不同清晰度的切换观看，同时支持根据带宽情况进行自动自适应。</w:t>
      </w:r>
    </w:p>
    <w:p w14:paraId="3386028D">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▲（4）提供以上系统的原厂商软件著作权证书。</w:t>
      </w:r>
    </w:p>
    <w:p w14:paraId="145C2B3C">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10.资源素材技术要求</w:t>
      </w:r>
    </w:p>
    <w:p w14:paraId="71FEB5A4">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数字课程建设技术标准须对标市级精品课参数要求，数字课程资源必须符合重庆市教育委员会关于精品课程资源建设技术标准。</w:t>
      </w:r>
    </w:p>
    <w:p w14:paraId="640052B3">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（1）文本技术参数</w:t>
      </w:r>
    </w:p>
    <w:p w14:paraId="747A8BDB">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文本资源</w:t>
      </w:r>
      <w:r>
        <w:rPr>
          <w:rFonts w:hint="eastAsia" w:ascii="仿宋" w:hAnsi="仿宋" w:eastAsia="仿宋"/>
          <w:color w:val="auto"/>
          <w:sz w:val="24"/>
          <w:szCs w:val="24"/>
          <w:highlight w:val="none"/>
        </w:rPr>
        <w:t>主要包含课程标准、课程教案、授课计划等部分。</w:t>
      </w:r>
      <w:r>
        <w:rPr>
          <w:rFonts w:ascii="仿宋" w:hAnsi="仿宋" w:eastAsia="仿宋"/>
          <w:color w:val="auto"/>
          <w:sz w:val="24"/>
          <w:szCs w:val="24"/>
          <w:highlight w:val="none"/>
        </w:rPr>
        <w:t>采用常见的可编辑文本存储格式，包括*.doc，*.docx，*.pdf，*.xls，*.xlsx。文本技术参数如下：</w:t>
      </w:r>
    </w:p>
    <w:tbl>
      <w:tblPr>
        <w:tblStyle w:val="5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371"/>
      </w:tblGrid>
      <w:tr w14:paraId="22FA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6A726884">
            <w:pPr>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项目</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4DF9117B">
            <w:pPr>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技术参数</w:t>
            </w:r>
          </w:p>
        </w:tc>
      </w:tr>
      <w:tr w14:paraId="5C2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50FE379E">
            <w:pPr>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软件版本</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7ABAE9AE">
            <w:pPr>
              <w:rPr>
                <w:rFonts w:hint="eastAsia" w:ascii="仿宋" w:hAnsi="仿宋" w:eastAsia="仿宋"/>
                <w:color w:val="auto"/>
                <w:sz w:val="24"/>
                <w:szCs w:val="24"/>
                <w:highlight w:val="none"/>
              </w:rPr>
            </w:pPr>
            <w:r>
              <w:rPr>
                <w:rFonts w:ascii="仿宋" w:hAnsi="仿宋" w:eastAsia="仿宋"/>
                <w:color w:val="auto"/>
                <w:sz w:val="24"/>
                <w:szCs w:val="24"/>
                <w:highlight w:val="none"/>
              </w:rPr>
              <w:t>文件制作版本不低于当前主流版本，可向</w:t>
            </w:r>
            <w:r>
              <w:rPr>
                <w:rFonts w:hint="eastAsia" w:ascii="仿宋" w:hAnsi="仿宋" w:eastAsia="仿宋"/>
                <w:color w:val="auto"/>
                <w:sz w:val="24"/>
                <w:szCs w:val="24"/>
                <w:highlight w:val="none"/>
              </w:rPr>
              <w:t>上</w:t>
            </w:r>
            <w:r>
              <w:rPr>
                <w:rFonts w:ascii="仿宋" w:hAnsi="仿宋" w:eastAsia="仿宋"/>
                <w:color w:val="auto"/>
                <w:sz w:val="24"/>
                <w:szCs w:val="24"/>
                <w:highlight w:val="none"/>
              </w:rPr>
              <w:t>兼容。（文档编辑工具不低于O</w:t>
            </w:r>
            <w:r>
              <w:rPr>
                <w:rFonts w:hint="eastAsia" w:ascii="仿宋" w:hAnsi="仿宋" w:eastAsia="仿宋"/>
                <w:color w:val="auto"/>
                <w:sz w:val="24"/>
                <w:szCs w:val="24"/>
                <w:highlight w:val="none"/>
              </w:rPr>
              <w:t xml:space="preserve">ffice </w:t>
            </w:r>
            <w:r>
              <w:rPr>
                <w:rFonts w:ascii="仿宋" w:hAnsi="仿宋" w:eastAsia="仿宋"/>
                <w:color w:val="auto"/>
                <w:sz w:val="24"/>
                <w:szCs w:val="24"/>
                <w:highlight w:val="none"/>
              </w:rPr>
              <w:t>20</w:t>
            </w:r>
            <w:r>
              <w:rPr>
                <w:rFonts w:hint="eastAsia" w:ascii="仿宋" w:hAnsi="仿宋" w:eastAsia="仿宋"/>
                <w:color w:val="auto"/>
                <w:sz w:val="24"/>
                <w:szCs w:val="24"/>
                <w:highlight w:val="none"/>
              </w:rPr>
              <w:t>10</w:t>
            </w:r>
            <w:r>
              <w:rPr>
                <w:rFonts w:ascii="仿宋" w:hAnsi="仿宋" w:eastAsia="仿宋"/>
                <w:color w:val="auto"/>
                <w:sz w:val="24"/>
                <w:szCs w:val="24"/>
                <w:highlight w:val="none"/>
              </w:rPr>
              <w:t xml:space="preserve">） </w:t>
            </w:r>
          </w:p>
        </w:tc>
      </w:tr>
      <w:tr w14:paraId="3D7B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single" w:color="auto" w:sz="4" w:space="0"/>
              <w:left w:val="single" w:color="auto" w:sz="4" w:space="0"/>
              <w:right w:val="single" w:color="auto" w:sz="4" w:space="0"/>
            </w:tcBorders>
            <w:noWrap w:val="0"/>
            <w:vAlign w:val="center"/>
          </w:tcPr>
          <w:p w14:paraId="0848965B">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内容准则</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FDB6589">
            <w:pPr>
              <w:rPr>
                <w:rFonts w:hint="eastAsia" w:ascii="仿宋" w:hAnsi="仿宋" w:eastAsia="仿宋"/>
                <w:color w:val="auto"/>
                <w:sz w:val="24"/>
                <w:szCs w:val="24"/>
                <w:highlight w:val="none"/>
              </w:rPr>
            </w:pPr>
            <w:r>
              <w:rPr>
                <w:rFonts w:ascii="仿宋" w:hAnsi="仿宋" w:eastAsia="仿宋"/>
                <w:color w:val="auto"/>
                <w:sz w:val="24"/>
                <w:szCs w:val="24"/>
                <w:highlight w:val="none"/>
              </w:rPr>
              <w:t>文本正文应设定文章标题，文章标题放在正文内第一行居中的位置；</w:t>
            </w:r>
          </w:p>
        </w:tc>
      </w:tr>
      <w:tr w14:paraId="6D55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4F1045AF">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4759CD09">
            <w:pPr>
              <w:rPr>
                <w:rFonts w:hint="eastAsia" w:ascii="仿宋" w:hAnsi="仿宋" w:eastAsia="仿宋"/>
                <w:color w:val="auto"/>
                <w:sz w:val="24"/>
                <w:szCs w:val="24"/>
                <w:highlight w:val="none"/>
              </w:rPr>
            </w:pPr>
            <w:r>
              <w:rPr>
                <w:rFonts w:ascii="仿宋" w:hAnsi="仿宋" w:eastAsia="仿宋"/>
                <w:color w:val="auto"/>
                <w:sz w:val="24"/>
                <w:szCs w:val="24"/>
                <w:highlight w:val="none"/>
              </w:rPr>
              <w:t>各级标题应设置正确，同一级标题使用同样的样式，文本结构清晰；</w:t>
            </w:r>
          </w:p>
        </w:tc>
      </w:tr>
      <w:tr w14:paraId="5047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60C20630">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A10A457">
            <w:pPr>
              <w:rPr>
                <w:rFonts w:hint="eastAsia" w:ascii="仿宋" w:hAnsi="仿宋" w:eastAsia="仿宋"/>
                <w:color w:val="auto"/>
                <w:sz w:val="24"/>
                <w:szCs w:val="24"/>
                <w:highlight w:val="none"/>
              </w:rPr>
            </w:pPr>
            <w:r>
              <w:rPr>
                <w:rFonts w:ascii="仿宋" w:hAnsi="仿宋" w:eastAsia="仿宋"/>
                <w:color w:val="auto"/>
                <w:sz w:val="24"/>
                <w:szCs w:val="24"/>
                <w:highlight w:val="none"/>
              </w:rPr>
              <w:t>正文字体、字号、颜色、行间距等要美观、统一；</w:t>
            </w:r>
          </w:p>
        </w:tc>
      </w:tr>
      <w:tr w14:paraId="4551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02D8D6D1">
            <w:pPr>
              <w:jc w:val="center"/>
              <w:rPr>
                <w:rFonts w:hint="eastAsia" w:ascii="仿宋" w:hAnsi="仿宋" w:eastAsia="仿宋"/>
                <w:color w:val="auto"/>
                <w:kern w:val="0"/>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1BD97FA6">
            <w:pPr>
              <w:rPr>
                <w:rFonts w:hint="eastAsia" w:ascii="仿宋" w:hAnsi="仿宋" w:eastAsia="仿宋"/>
                <w:color w:val="auto"/>
                <w:kern w:val="0"/>
                <w:sz w:val="24"/>
                <w:szCs w:val="24"/>
                <w:highlight w:val="none"/>
              </w:rPr>
            </w:pPr>
            <w:r>
              <w:rPr>
                <w:rFonts w:ascii="仿宋" w:hAnsi="仿宋" w:eastAsia="仿宋"/>
                <w:color w:val="auto"/>
                <w:sz w:val="24"/>
                <w:szCs w:val="24"/>
                <w:highlight w:val="none"/>
              </w:rPr>
              <w:t>文本超过3页应插入页码；超过15页插入目录</w:t>
            </w:r>
          </w:p>
        </w:tc>
      </w:tr>
      <w:tr w14:paraId="5EA3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1D2A0E23">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1F48BA35">
            <w:pPr>
              <w:rPr>
                <w:rFonts w:hint="eastAsia" w:ascii="仿宋" w:hAnsi="仿宋" w:eastAsia="仿宋"/>
                <w:color w:val="auto"/>
                <w:sz w:val="24"/>
                <w:szCs w:val="24"/>
                <w:highlight w:val="none"/>
              </w:rPr>
            </w:pPr>
            <w:r>
              <w:rPr>
                <w:rFonts w:ascii="仿宋" w:hAnsi="仿宋" w:eastAsia="仿宋"/>
                <w:color w:val="auto"/>
                <w:sz w:val="24"/>
                <w:szCs w:val="24"/>
                <w:highlight w:val="none"/>
              </w:rPr>
              <w:t>表格不应超出页面，且要求使用软件的插入表格或绘制表格等功能生成表格，并使用相应功能加工处理；</w:t>
            </w:r>
          </w:p>
        </w:tc>
      </w:tr>
      <w:tr w14:paraId="3CBF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02E900BB">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44F8C710">
            <w:pPr>
              <w:rPr>
                <w:rFonts w:hint="eastAsia" w:ascii="仿宋" w:hAnsi="仿宋" w:eastAsia="仿宋"/>
                <w:color w:val="auto"/>
                <w:sz w:val="24"/>
                <w:szCs w:val="24"/>
                <w:highlight w:val="none"/>
              </w:rPr>
            </w:pPr>
            <w:r>
              <w:rPr>
                <w:rFonts w:ascii="仿宋" w:hAnsi="仿宋" w:eastAsia="仿宋"/>
                <w:color w:val="auto"/>
                <w:sz w:val="24"/>
                <w:szCs w:val="24"/>
                <w:highlight w:val="none"/>
              </w:rPr>
              <w:t>正文中的图像、图形应清晰，图形要符合国家相关绘制标准；</w:t>
            </w:r>
          </w:p>
        </w:tc>
      </w:tr>
      <w:tr w14:paraId="65EE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09208F6B">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0E7998A">
            <w:pP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使用Word绘制的插图需另存为图片后再插入文档；</w:t>
            </w:r>
          </w:p>
        </w:tc>
      </w:tr>
      <w:tr w14:paraId="41A3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775D3AD2">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930DEB1">
            <w:pPr>
              <w:rPr>
                <w:rFonts w:hint="eastAsia" w:ascii="仿宋" w:hAnsi="仿宋" w:eastAsia="仿宋"/>
                <w:color w:val="auto"/>
                <w:sz w:val="24"/>
                <w:szCs w:val="24"/>
                <w:highlight w:val="none"/>
              </w:rPr>
            </w:pPr>
            <w:r>
              <w:rPr>
                <w:rFonts w:ascii="仿宋" w:hAnsi="仿宋" w:eastAsia="仿宋"/>
                <w:color w:val="auto"/>
                <w:sz w:val="24"/>
                <w:szCs w:val="24"/>
                <w:highlight w:val="none"/>
              </w:rPr>
              <w:t>图文混排的方式选择嵌入式；</w:t>
            </w:r>
          </w:p>
        </w:tc>
      </w:tr>
      <w:tr w14:paraId="08B8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2F6A87BC">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6F4B1526">
            <w:pPr>
              <w:rPr>
                <w:rFonts w:hint="eastAsia" w:ascii="仿宋" w:hAnsi="仿宋" w:eastAsia="仿宋"/>
                <w:color w:val="auto"/>
                <w:sz w:val="24"/>
                <w:szCs w:val="24"/>
                <w:highlight w:val="none"/>
              </w:rPr>
            </w:pPr>
            <w:r>
              <w:rPr>
                <w:rFonts w:ascii="仿宋" w:hAnsi="仿宋" w:eastAsia="仿宋"/>
                <w:color w:val="auto"/>
                <w:sz w:val="24"/>
                <w:szCs w:val="24"/>
                <w:highlight w:val="none"/>
              </w:rPr>
              <w:t>文档保存时的显示比例为100%、页面视图；</w:t>
            </w:r>
          </w:p>
        </w:tc>
      </w:tr>
      <w:tr w14:paraId="4F86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3EC25D63">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7329446C">
            <w:pPr>
              <w:rPr>
                <w:rFonts w:hint="eastAsia" w:ascii="仿宋" w:hAnsi="仿宋" w:eastAsia="仿宋"/>
                <w:color w:val="auto"/>
                <w:sz w:val="24"/>
                <w:szCs w:val="24"/>
                <w:highlight w:val="none"/>
              </w:rPr>
            </w:pPr>
            <w:r>
              <w:rPr>
                <w:rFonts w:ascii="仿宋" w:hAnsi="仿宋" w:eastAsia="仿宋"/>
                <w:color w:val="auto"/>
                <w:sz w:val="24"/>
                <w:szCs w:val="24"/>
                <w:highlight w:val="none"/>
              </w:rPr>
              <w:t>文件名应反映主题内容，尽量与文内标题保持一致，不要使用如“1.doc”等这类含义不明的标题；</w:t>
            </w:r>
          </w:p>
        </w:tc>
      </w:tr>
      <w:tr w14:paraId="4AB1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18ADD80B">
            <w:pPr>
              <w:jc w:val="center"/>
              <w:rPr>
                <w:rFonts w:hint="eastAsia" w:ascii="仿宋" w:hAnsi="仿宋" w:eastAsia="仿宋"/>
                <w:color w:val="auto"/>
                <w:kern w:val="0"/>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AE520BD">
            <w:pP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文本如有对齐时，使用段落对齐设置或制表位；</w:t>
            </w:r>
          </w:p>
        </w:tc>
      </w:tr>
      <w:tr w14:paraId="1CC5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29A487A8">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63426581">
            <w:pPr>
              <w:rPr>
                <w:rFonts w:hint="eastAsia" w:ascii="仿宋" w:hAnsi="仿宋" w:eastAsia="仿宋"/>
                <w:color w:val="auto"/>
                <w:sz w:val="24"/>
                <w:szCs w:val="24"/>
                <w:highlight w:val="none"/>
              </w:rPr>
            </w:pPr>
            <w:r>
              <w:rPr>
                <w:rFonts w:ascii="仿宋" w:hAnsi="仿宋" w:eastAsia="仿宋"/>
                <w:color w:val="auto"/>
                <w:sz w:val="24"/>
                <w:szCs w:val="24"/>
                <w:highlight w:val="none"/>
              </w:rPr>
              <w:t>文本内容应完整有序，符合我国法律法规，尊重各民族风俗习惯，版权不存在争议；</w:t>
            </w:r>
          </w:p>
        </w:tc>
      </w:tr>
      <w:tr w14:paraId="3E39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bottom w:val="single" w:color="auto" w:sz="4" w:space="0"/>
              <w:right w:val="single" w:color="auto" w:sz="4" w:space="0"/>
            </w:tcBorders>
            <w:noWrap w:val="0"/>
            <w:vAlign w:val="center"/>
          </w:tcPr>
          <w:p w14:paraId="0CE8E647">
            <w:pPr>
              <w:jc w:val="center"/>
              <w:rPr>
                <w:rFonts w:hint="eastAsia" w:ascii="仿宋" w:hAnsi="仿宋" w:eastAsia="仿宋"/>
                <w:color w:val="auto"/>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15A1A9A5">
            <w:pP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文中所用计量符号应符合国家相关标准；</w:t>
            </w:r>
          </w:p>
        </w:tc>
      </w:tr>
      <w:tr w14:paraId="6ACA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noWrap w:val="0"/>
            <w:vAlign w:val="center"/>
          </w:tcPr>
          <w:p w14:paraId="7BF96776">
            <w:pPr>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品质</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07337D5E">
            <w:pPr>
              <w:rPr>
                <w:rFonts w:hint="eastAsia" w:ascii="仿宋" w:hAnsi="仿宋" w:eastAsia="仿宋"/>
                <w:color w:val="auto"/>
                <w:sz w:val="24"/>
                <w:szCs w:val="24"/>
                <w:highlight w:val="none"/>
              </w:rPr>
            </w:pPr>
            <w:r>
              <w:rPr>
                <w:rFonts w:ascii="仿宋" w:hAnsi="仿宋" w:eastAsia="仿宋"/>
                <w:color w:val="auto"/>
                <w:sz w:val="24"/>
                <w:szCs w:val="24"/>
                <w:highlight w:val="none"/>
              </w:rPr>
              <w:t>采用UTF-8编码或GB18030编码</w:t>
            </w:r>
          </w:p>
        </w:tc>
      </w:tr>
      <w:tr w14:paraId="7E1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4399D0D9">
            <w:pPr>
              <w:jc w:val="center"/>
              <w:rPr>
                <w:rFonts w:hint="eastAsia" w:ascii="仿宋" w:hAnsi="仿宋" w:eastAsia="仿宋"/>
                <w:color w:val="auto"/>
                <w:kern w:val="0"/>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4B2BAD5">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文本所用</w:t>
            </w:r>
            <w:r>
              <w:rPr>
                <w:rFonts w:ascii="仿宋" w:hAnsi="仿宋" w:eastAsia="仿宋"/>
                <w:color w:val="auto"/>
                <w:sz w:val="24"/>
                <w:szCs w:val="24"/>
                <w:highlight w:val="none"/>
              </w:rPr>
              <w:t>图形符合《中华人民共和国国家规范:技术制图、图样画法、视图》(GB/T17451-1998)</w:t>
            </w:r>
          </w:p>
        </w:tc>
      </w:tr>
      <w:tr w14:paraId="3DC0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779B7B35">
            <w:pPr>
              <w:jc w:val="center"/>
              <w:rPr>
                <w:rFonts w:hint="eastAsia" w:ascii="仿宋" w:hAnsi="仿宋" w:eastAsia="仿宋"/>
                <w:color w:val="auto"/>
                <w:kern w:val="0"/>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4064207F">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 xml:space="preserve">文中所用计量符号符合《有关量、单位和符号的一般原则》（GB3101-93） </w:t>
            </w:r>
          </w:p>
        </w:tc>
      </w:tr>
      <w:tr w14:paraId="11CA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right w:val="single" w:color="auto" w:sz="4" w:space="0"/>
            </w:tcBorders>
            <w:noWrap w:val="0"/>
            <w:vAlign w:val="center"/>
          </w:tcPr>
          <w:p w14:paraId="104FBA32">
            <w:pPr>
              <w:jc w:val="center"/>
              <w:rPr>
                <w:rFonts w:hint="eastAsia" w:ascii="仿宋" w:hAnsi="仿宋" w:eastAsia="仿宋"/>
                <w:color w:val="auto"/>
                <w:kern w:val="0"/>
                <w:sz w:val="24"/>
                <w:szCs w:val="24"/>
                <w:highlight w:val="none"/>
              </w:rPr>
            </w:pPr>
            <w:r>
              <w:rPr>
                <w:rFonts w:hint="eastAsia" w:ascii="仿宋" w:hAnsi="仿宋" w:eastAsia="仿宋"/>
                <w:color w:val="auto"/>
                <w:sz w:val="24"/>
                <w:szCs w:val="24"/>
                <w:highlight w:val="none"/>
              </w:rPr>
              <w:t>技术规范</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6D3C3E95">
            <w:pPr>
              <w:rPr>
                <w:rFonts w:hint="eastAsia" w:ascii="仿宋" w:hAnsi="仿宋" w:eastAsia="仿宋"/>
                <w:color w:val="auto"/>
                <w:sz w:val="24"/>
                <w:szCs w:val="24"/>
                <w:highlight w:val="none"/>
              </w:rPr>
            </w:pPr>
            <w:r>
              <w:rPr>
                <w:rFonts w:ascii="仿宋" w:hAnsi="仿宋" w:eastAsia="仿宋"/>
                <w:color w:val="auto"/>
                <w:sz w:val="24"/>
                <w:szCs w:val="24"/>
                <w:highlight w:val="none"/>
              </w:rPr>
              <w:t>文本文稿均采用通用的媒体类型，包括：DOC、DOCX、PDF等（常见文本存储格式）；</w:t>
            </w:r>
          </w:p>
        </w:tc>
      </w:tr>
      <w:tr w14:paraId="2E86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01A43967">
            <w:pPr>
              <w:jc w:val="center"/>
              <w:rPr>
                <w:rFonts w:hint="eastAsia" w:ascii="仿宋" w:hAnsi="仿宋" w:eastAsia="仿宋"/>
                <w:color w:val="auto"/>
                <w:kern w:val="0"/>
                <w:sz w:val="24"/>
                <w:szCs w:val="24"/>
                <w:highlight w:val="none"/>
              </w:rPr>
            </w:pPr>
          </w:p>
        </w:tc>
        <w:tc>
          <w:tcPr>
            <w:tcW w:w="7371" w:type="dxa"/>
            <w:tcBorders>
              <w:top w:val="single" w:color="auto" w:sz="4" w:space="0"/>
              <w:left w:val="single" w:color="auto" w:sz="4" w:space="0"/>
              <w:bottom w:val="single" w:color="auto" w:sz="4" w:space="0"/>
              <w:right w:val="single" w:color="auto" w:sz="4" w:space="0"/>
            </w:tcBorders>
            <w:noWrap w:val="0"/>
            <w:vAlign w:val="center"/>
          </w:tcPr>
          <w:p w14:paraId="7256A285">
            <w:pPr>
              <w:rPr>
                <w:rFonts w:hint="eastAsia" w:ascii="仿宋" w:hAnsi="仿宋" w:eastAsia="仿宋"/>
                <w:color w:val="auto"/>
                <w:sz w:val="24"/>
                <w:szCs w:val="24"/>
                <w:highlight w:val="none"/>
              </w:rPr>
            </w:pPr>
            <w:r>
              <w:rPr>
                <w:rFonts w:ascii="仿宋" w:hAnsi="仿宋" w:eastAsia="仿宋"/>
                <w:color w:val="auto"/>
                <w:sz w:val="24"/>
                <w:szCs w:val="24"/>
                <w:highlight w:val="none"/>
              </w:rPr>
              <w:t>文本内容应相对完整，不可加密。</w:t>
            </w:r>
          </w:p>
        </w:tc>
      </w:tr>
      <w:tr w14:paraId="79EE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3CB4ED92">
            <w:pPr>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版权</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B88AA55">
            <w:pPr>
              <w:rPr>
                <w:rFonts w:hint="eastAsia" w:ascii="仿宋" w:hAnsi="仿宋" w:eastAsia="仿宋"/>
                <w:color w:val="auto"/>
                <w:sz w:val="24"/>
                <w:szCs w:val="24"/>
                <w:highlight w:val="none"/>
              </w:rPr>
            </w:pPr>
            <w:r>
              <w:rPr>
                <w:rFonts w:ascii="仿宋" w:hAnsi="仿宋" w:eastAsia="仿宋"/>
                <w:color w:val="auto"/>
                <w:sz w:val="24"/>
                <w:szCs w:val="24"/>
                <w:highlight w:val="none"/>
              </w:rPr>
              <w:t>文本内容忠实于原文献，完整有序，符合我国法律法规，尊重各民族风俗习惯，版权不存在争议</w:t>
            </w:r>
          </w:p>
        </w:tc>
      </w:tr>
    </w:tbl>
    <w:p w14:paraId="15BC84BB">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 xml:space="preserve">（2）图片 </w:t>
      </w:r>
    </w:p>
    <w:p w14:paraId="323574D8">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图片包括图形/图像，可采用的格式包括：图片压缩格式文件（*.jpg），可移植网络图形格式（*.png），AutoCAD图形文件（*.dwg），图元文件（*.wmf）和图像互换格式文件（*.gif）。wmf和dwg格式。</w:t>
      </w:r>
    </w:p>
    <w:tbl>
      <w:tblPr>
        <w:tblStyle w:val="5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230"/>
      </w:tblGrid>
      <w:tr w14:paraId="54AD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1982F11C">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项目</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7847ED29">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技术参数</w:t>
            </w:r>
          </w:p>
        </w:tc>
      </w:tr>
      <w:tr w14:paraId="5F93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noWrap w:val="0"/>
            <w:vAlign w:val="center"/>
          </w:tcPr>
          <w:p w14:paraId="5E1A8B95">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色彩</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1EA25771">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彩色图像颜色数不低于真彩（24位色），灰度图像的灰度级不低于256级</w:t>
            </w:r>
          </w:p>
        </w:tc>
      </w:tr>
      <w:tr w14:paraId="4DB3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329AFEDC">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05AA610F">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图形可以为单色</w:t>
            </w:r>
          </w:p>
        </w:tc>
      </w:tr>
      <w:tr w14:paraId="22B8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7E71BC6D">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分辨率</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24B2311A">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 xml:space="preserve">屏幕分辨率不低于1280×720，黑白扫描图像的分辨率不低于72 dpi，彩色扫描图像的分辨率不低于150dpi </w:t>
            </w:r>
          </w:p>
        </w:tc>
      </w:tr>
      <w:tr w14:paraId="4129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noWrap w:val="0"/>
            <w:vAlign w:val="center"/>
          </w:tcPr>
          <w:p w14:paraId="20E0CF68">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清晰度</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3200581B">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图像内容清晰可辨识，不需要借助额外的设备即可辨认图片资源所需要表达的主体内容</w:t>
            </w:r>
          </w:p>
        </w:tc>
      </w:tr>
      <w:tr w14:paraId="6DAF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310AB8CB">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431B0E37">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所有图像扫描后，需使用Photoshop或其他图像处理软件进行裁剪、校色、去污、纠偏等处理，使页面整洁、清晰</w:t>
            </w:r>
          </w:p>
        </w:tc>
      </w:tr>
      <w:tr w14:paraId="1CBA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12F29226">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版权</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2C274813">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图形/图像内容符合我国法律法规，尊重各民族的风俗习惯，版权不存在争议</w:t>
            </w:r>
          </w:p>
        </w:tc>
      </w:tr>
    </w:tbl>
    <w:p w14:paraId="5B6F68FE">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（3）音频</w:t>
      </w:r>
    </w:p>
    <w:p w14:paraId="59C15C79">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音频统一采用mp3格式，音频资源的技术要求如下：</w:t>
      </w:r>
    </w:p>
    <w:tbl>
      <w:tblPr>
        <w:tblStyle w:val="5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230"/>
      </w:tblGrid>
      <w:tr w14:paraId="34CA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6E50DDE8">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项目</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173C75FF">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技术参数</w:t>
            </w:r>
          </w:p>
        </w:tc>
      </w:tr>
      <w:tr w14:paraId="0F74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noWrap w:val="0"/>
            <w:vAlign w:val="center"/>
          </w:tcPr>
          <w:p w14:paraId="2C36EA27">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品质</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133D7F69">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音乐类音频的采样频率不低于44.1kHz，语音类音频的采样频率不低于22.05 kHz</w:t>
            </w:r>
          </w:p>
        </w:tc>
      </w:tr>
      <w:tr w14:paraId="7B34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632F9A9E">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224E0AAD">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量化位数大于8位。码率不低于128Kbps</w:t>
            </w:r>
          </w:p>
        </w:tc>
      </w:tr>
      <w:tr w14:paraId="7B56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54249A64">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05890847">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声道数为双声道</w:t>
            </w:r>
          </w:p>
        </w:tc>
      </w:tr>
      <w:tr w14:paraId="0AA0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150F113B">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配音</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7950FE27">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语音采用规范的普通话、美式或英式英语配音，特殊语言学习和材料除外。使用适合教学的语调</w:t>
            </w:r>
          </w:p>
        </w:tc>
      </w:tr>
      <w:tr w14:paraId="43F3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374B9208">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质量</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507DCD15">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音频播放流畅。声音清晰，噪音低，回响小，无失真</w:t>
            </w:r>
          </w:p>
        </w:tc>
      </w:tr>
      <w:tr w14:paraId="1CB4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6FF1FB1C">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版权</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1CF30C40">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音频内容符合我国法律法规，尊重各民族的风俗习惯，版权不存在争议</w:t>
            </w:r>
          </w:p>
        </w:tc>
      </w:tr>
    </w:tbl>
    <w:p w14:paraId="7F9E5FEA">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（4）视频</w:t>
      </w:r>
    </w:p>
    <w:p w14:paraId="1F0EE794">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视频统一采用mp4格式，视频资源的技术要求如下：</w:t>
      </w:r>
    </w:p>
    <w:tbl>
      <w:tblPr>
        <w:tblStyle w:val="5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230"/>
      </w:tblGrid>
      <w:tr w14:paraId="51D4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77549990">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项目</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42876E9C">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技术参数</w:t>
            </w:r>
          </w:p>
        </w:tc>
      </w:tr>
      <w:tr w14:paraId="63E2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7F7544BB">
            <w:pPr>
              <w:spacing w:line="320" w:lineRule="exact"/>
              <w:jc w:val="center"/>
              <w:rPr>
                <w:rFonts w:hint="eastAsia" w:ascii="仿宋" w:hAnsi="仿宋" w:eastAsia="仿宋"/>
                <w:color w:val="auto"/>
                <w:sz w:val="24"/>
                <w:szCs w:val="24"/>
                <w:highlight w:val="none"/>
              </w:rPr>
            </w:pPr>
            <w:bookmarkStart w:id="57" w:name="OLE_LINK24"/>
            <w:r>
              <w:rPr>
                <w:rFonts w:ascii="仿宋" w:hAnsi="仿宋" w:eastAsia="仿宋"/>
                <w:color w:val="auto"/>
                <w:sz w:val="24"/>
                <w:szCs w:val="24"/>
                <w:highlight w:val="none"/>
              </w:rPr>
              <w:t>品质</w:t>
            </w:r>
            <w:bookmarkEnd w:id="57"/>
          </w:p>
        </w:tc>
        <w:tc>
          <w:tcPr>
            <w:tcW w:w="7230" w:type="dxa"/>
            <w:tcBorders>
              <w:top w:val="single" w:color="auto" w:sz="4" w:space="0"/>
              <w:left w:val="single" w:color="auto" w:sz="4" w:space="0"/>
              <w:bottom w:val="single" w:color="auto" w:sz="4" w:space="0"/>
              <w:right w:val="single" w:color="auto" w:sz="4" w:space="0"/>
            </w:tcBorders>
            <w:noWrap w:val="0"/>
            <w:vAlign w:val="center"/>
          </w:tcPr>
          <w:p w14:paraId="208F0576">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 xml:space="preserve">新制视频压缩采用H.264(MPEG-4 Part10：profile=main, level=3.0)编码方式，支持PC端和移动智能终端的2种码率格式，帧率不低于25fps，分辨率不低于1280×720（16:9）。（经典珍贵老视频可以不受此要求限制） </w:t>
            </w:r>
          </w:p>
        </w:tc>
      </w:tr>
      <w:tr w14:paraId="3826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noWrap w:val="0"/>
            <w:vAlign w:val="center"/>
          </w:tcPr>
          <w:p w14:paraId="7BAA2CD6">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字幕</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6E4B6440">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字幕清晰美观，能正确有效地传达信息。字幕文字尽可能短少，在节目中的停留时间以能看清楚为准</w:t>
            </w:r>
          </w:p>
        </w:tc>
      </w:tr>
      <w:tr w14:paraId="0D48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1563BDF4">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594ADC70">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字幕使用符合国家规范（以国务院1986年10月发布的《简化字总表》与2013年6月5日发布的《通用规范汉字表》为准）的规范字，不出现繁体字、异体字(国家规定的除外)、错别字；字幕的字体、大小、色彩搭配、摆放位置、停留时间、出入屏方式与其他要素（画面、解说词、音乐）配合适当</w:t>
            </w:r>
          </w:p>
        </w:tc>
      </w:tr>
      <w:tr w14:paraId="0FBF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right w:val="single" w:color="auto" w:sz="4" w:space="0"/>
            </w:tcBorders>
            <w:noWrap w:val="0"/>
            <w:vAlign w:val="center"/>
          </w:tcPr>
          <w:p w14:paraId="612DC31F">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内容要点</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08478C1D">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教学手段运用：综合运用资料、图片、外景实拍、实验、表演等多种教学手段，确保与教学内容紧密贴合、恰当适宜，助力知识讲解与呈现。</w:t>
            </w:r>
          </w:p>
        </w:tc>
      </w:tr>
      <w:tr w14:paraId="7EFD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3E9D8DA9">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7B56F9E1">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素材来源标注：使用影视作品或自拍素材时，明确注明来源；涉及人物访谈，需详细加注人物介绍，保证素材信息的完整性与透明度。</w:t>
            </w:r>
          </w:p>
        </w:tc>
      </w:tr>
      <w:tr w14:paraId="6A0E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bottom w:val="single" w:color="auto" w:sz="4" w:space="0"/>
              <w:right w:val="single" w:color="auto" w:sz="4" w:space="0"/>
            </w:tcBorders>
            <w:noWrap w:val="0"/>
            <w:vAlign w:val="center"/>
          </w:tcPr>
          <w:p w14:paraId="0E975BF9">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08F0C336">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素材质量保证：选用的资料、图片等素材画面务必清晰，历史资料及图片应经再加工处理，并详细标注素材来源与原始信息，如字画作品详情、影视片段创作信息等，增强素材的可靠性与学术性。</w:t>
            </w:r>
          </w:p>
        </w:tc>
      </w:tr>
      <w:tr w14:paraId="1BA0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right w:val="single" w:color="auto" w:sz="4" w:space="0"/>
            </w:tcBorders>
            <w:noWrap w:val="0"/>
            <w:vAlign w:val="center"/>
          </w:tcPr>
          <w:p w14:paraId="1B9C3127">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制作规范</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615EC724">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画面构图与布局：屏幕图像构图合理，主体鲜明，人像、肢体动作以及教学辅助工具（板书、教具等）均需在镜头范围内，确保教学内容完整、有序展示。</w:t>
            </w:r>
          </w:p>
        </w:tc>
      </w:tr>
      <w:tr w14:paraId="46C8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5706A61D">
            <w:pPr>
              <w:spacing w:line="320" w:lineRule="exact"/>
              <w:jc w:val="center"/>
              <w:rPr>
                <w:rFonts w:hint="eastAsia" w:ascii="仿宋" w:hAnsi="仿宋" w:eastAsia="仿宋"/>
                <w:color w:val="auto"/>
                <w:kern w:val="0"/>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4A768D69">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背景设置原则：微课背景可选择彩色喷绘、电脑虚拟或现场实景，但颜色与图案应简洁，保持静态，营造简洁明快的学习氛围，避免背景元素分散学生注意力。</w:t>
            </w:r>
          </w:p>
        </w:tc>
      </w:tr>
      <w:tr w14:paraId="6B44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bottom w:val="single" w:color="auto" w:sz="4" w:space="0"/>
              <w:right w:val="single" w:color="auto" w:sz="4" w:space="0"/>
            </w:tcBorders>
            <w:noWrap w:val="0"/>
            <w:vAlign w:val="center"/>
          </w:tcPr>
          <w:p w14:paraId="13898160">
            <w:pPr>
              <w:spacing w:line="320" w:lineRule="exact"/>
              <w:jc w:val="center"/>
              <w:rPr>
                <w:rFonts w:hint="eastAsia" w:ascii="仿宋" w:hAnsi="仿宋" w:eastAsia="仿宋"/>
                <w:color w:val="auto"/>
                <w:kern w:val="0"/>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23630AF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摄像角度要求：摄像镜头与主讲教师目光保持平视，避免教师长时间仰视或俯视，以自然、舒适的视角呈现教学过程，增强视觉亲和力。</w:t>
            </w:r>
          </w:p>
        </w:tc>
      </w:tr>
      <w:tr w14:paraId="261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left w:val="single" w:color="auto" w:sz="4" w:space="0"/>
              <w:right w:val="single" w:color="auto" w:sz="4" w:space="0"/>
            </w:tcBorders>
            <w:noWrap w:val="0"/>
            <w:vAlign w:val="center"/>
          </w:tcPr>
          <w:p w14:paraId="74BC49F3">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sz w:val="24"/>
                <w:szCs w:val="24"/>
                <w:highlight w:val="none"/>
              </w:rPr>
              <w:t>视频基本参数</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2B69BB4E">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帧率与声道：帧速率固定为 25 帧/秒，声音频道设为2（立体声），视频时长依据校方最终提供的脚本确定，单个视频时长范围在3-10分钟。</w:t>
            </w:r>
          </w:p>
        </w:tc>
      </w:tr>
      <w:tr w14:paraId="0E92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10133359">
            <w:pPr>
              <w:spacing w:line="320" w:lineRule="exact"/>
              <w:jc w:val="center"/>
              <w:rPr>
                <w:rFonts w:hint="eastAsia" w:ascii="仿宋" w:hAnsi="仿宋" w:eastAsia="仿宋"/>
                <w:color w:val="auto"/>
                <w:kern w:val="0"/>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6CC9F991">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信号源与制作软件：由专业视频制作团队运用非线性编辑软件premiere、final cut pro 以及片头特效软件精心打造，确保视频质量。</w:t>
            </w:r>
          </w:p>
        </w:tc>
      </w:tr>
      <w:tr w14:paraId="34B9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11CA18DC">
            <w:pPr>
              <w:spacing w:line="320" w:lineRule="exact"/>
              <w:jc w:val="center"/>
              <w:rPr>
                <w:rFonts w:hint="eastAsia" w:ascii="仿宋" w:hAnsi="仿宋" w:eastAsia="仿宋"/>
                <w:color w:val="auto"/>
                <w:kern w:val="0"/>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72CD9C6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稳定性与画面质量</w:t>
            </w:r>
          </w:p>
          <w:p w14:paraId="31305914">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稳定性：全片图像同步稳定，杜绝失步，画面无抖动跳跃，色彩自然无突变，编辑点处图像平稳过渡。</w:t>
            </w:r>
          </w:p>
          <w:p w14:paraId="236A18A6">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色调：白平衡精准，无明显偏色，多机拍摄镜头衔接处色差微小。</w:t>
            </w:r>
          </w:p>
          <w:p w14:paraId="0ACDAC97">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画幅：优先选用16:9画幅，分辨率支持720p或1080p高清标准，保证视觉效果。</w:t>
            </w:r>
          </w:p>
        </w:tc>
      </w:tr>
      <w:tr w14:paraId="309D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3FE1C8AF">
            <w:pPr>
              <w:spacing w:line="320" w:lineRule="exact"/>
              <w:jc w:val="center"/>
              <w:rPr>
                <w:rFonts w:hint="eastAsia" w:ascii="仿宋" w:hAnsi="仿宋" w:eastAsia="仿宋"/>
                <w:color w:val="auto"/>
                <w:kern w:val="0"/>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50D1842F">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音频信号源品质：采用指向型专业话筒与专业录音机，保证音质清晰、饱满，音频与画面精准同步，消除交流声和其他杂音干扰，各类声音比例协调。</w:t>
            </w:r>
          </w:p>
        </w:tc>
      </w:tr>
      <w:tr w14:paraId="7A43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bottom w:val="single" w:color="auto" w:sz="4" w:space="0"/>
              <w:right w:val="single" w:color="auto" w:sz="4" w:space="0"/>
            </w:tcBorders>
            <w:noWrap w:val="0"/>
            <w:vAlign w:val="center"/>
          </w:tcPr>
          <w:p w14:paraId="58F9C9D4">
            <w:pPr>
              <w:spacing w:line="320" w:lineRule="exact"/>
              <w:jc w:val="center"/>
              <w:rPr>
                <w:rFonts w:hint="eastAsia" w:ascii="仿宋" w:hAnsi="仿宋" w:eastAsia="仿宋"/>
                <w:color w:val="auto"/>
                <w:kern w:val="0"/>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419080EE">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伴音清晰、饱满、圆润，无失真、噪声，音量平稳无忽大忽小，解说声、现场声与背景音乐比例协调，不出现明显失调情况。</w:t>
            </w:r>
          </w:p>
        </w:tc>
      </w:tr>
      <w:tr w14:paraId="7F01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noWrap w:val="0"/>
            <w:vAlign w:val="center"/>
          </w:tcPr>
          <w:p w14:paraId="1108FB70">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画面</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08B67142">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视频类素材每帧图像颜色数不低于256色或灰度级不低于128级</w:t>
            </w:r>
          </w:p>
        </w:tc>
      </w:tr>
      <w:tr w14:paraId="1976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2196C7A5">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6E760743">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视频图像清晰，播放流畅，没有明显噪点</w:t>
            </w:r>
          </w:p>
        </w:tc>
      </w:tr>
      <w:tr w14:paraId="0150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7FE49312">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4BB45B86">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彩色视频素材每帧图像颜色均为真彩色</w:t>
            </w:r>
          </w:p>
        </w:tc>
      </w:tr>
      <w:tr w14:paraId="456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2CDEF924">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258768E2">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音频与视频图像有良好的同步，音频部分符合音频素材的质量要求</w:t>
            </w:r>
          </w:p>
        </w:tc>
      </w:tr>
      <w:tr w14:paraId="405B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78E9CE8C">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286D0617">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视频无任何影响观看的水印或标记。</w:t>
            </w:r>
          </w:p>
        </w:tc>
      </w:tr>
      <w:tr w14:paraId="28D2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08B2A09C">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6AFE4DA0">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片头片尾的总长控制在10秒以内。</w:t>
            </w:r>
          </w:p>
        </w:tc>
      </w:tr>
      <w:tr w14:paraId="3B0C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nil"/>
              <w:left w:val="single" w:color="auto" w:sz="4" w:space="0"/>
              <w:bottom w:val="single" w:color="auto" w:sz="4" w:space="0"/>
              <w:right w:val="single" w:color="auto" w:sz="4" w:space="0"/>
            </w:tcBorders>
            <w:noWrap w:val="0"/>
            <w:vAlign w:val="center"/>
          </w:tcPr>
          <w:p w14:paraId="6A241530">
            <w:pPr>
              <w:spacing w:line="32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字幕规范与设计</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70632E41">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字幕使用国家标准字，杜绝繁体字、异体字（特殊规定除外）及错别字；字幕的字体、大小、色彩、位置、停留时间与出入屏方式应与画面、解说词、音乐等元素协调融合，不影响画面整体观感，增强信息传达效果。</w:t>
            </w:r>
          </w:p>
        </w:tc>
      </w:tr>
      <w:tr w14:paraId="050D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nil"/>
              <w:left w:val="single" w:color="auto" w:sz="4" w:space="0"/>
              <w:bottom w:val="single" w:color="auto" w:sz="4" w:space="0"/>
              <w:right w:val="single" w:color="auto" w:sz="4" w:space="0"/>
            </w:tcBorders>
            <w:noWrap w:val="0"/>
            <w:vAlign w:val="center"/>
          </w:tcPr>
          <w:p w14:paraId="150DF397">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音频要求</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4824CEB1">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音频与画面精准同步。</w:t>
            </w:r>
          </w:p>
        </w:tc>
      </w:tr>
      <w:tr w14:paraId="46CB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nil"/>
              <w:left w:val="single" w:color="auto" w:sz="4" w:space="0"/>
              <w:bottom w:val="single" w:color="auto" w:sz="4" w:space="0"/>
              <w:right w:val="single" w:color="auto" w:sz="4" w:space="0"/>
            </w:tcBorders>
            <w:noWrap w:val="0"/>
            <w:vAlign w:val="center"/>
          </w:tcPr>
          <w:p w14:paraId="0C128DA2">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视频一致性</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3EB538EE">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制定统一参数标准，确保各视频素材画面的色彩、曝光、白平衡协调统一，整体视频画面风格保持高度一致。</w:t>
            </w:r>
          </w:p>
        </w:tc>
      </w:tr>
      <w:tr w14:paraId="01B2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right w:val="single" w:color="auto" w:sz="4" w:space="0"/>
            </w:tcBorders>
            <w:noWrap w:val="0"/>
            <w:vAlign w:val="center"/>
          </w:tcPr>
          <w:p w14:paraId="30262971">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视频压缩与格式</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46D88AF8">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采用H.264/AVC(MPEG-4 Part 10)编码并二次编码，支持包含字幕的MP4格式、M4V（苹果设备适用，等效于MP4）等主流封装格式，方便教师日常教学使用；</w:t>
            </w:r>
          </w:p>
        </w:tc>
      </w:tr>
      <w:tr w14:paraId="3213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right w:val="single" w:color="auto" w:sz="4" w:space="0"/>
            </w:tcBorders>
            <w:noWrap w:val="0"/>
            <w:vAlign w:val="center"/>
          </w:tcPr>
          <w:p w14:paraId="1EF0485E">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4E2F9F73">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视频码流率：最低不低于1024Kb，保障视频播放的流畅度和清晰度；</w:t>
            </w:r>
          </w:p>
        </w:tc>
      </w:tr>
      <w:tr w14:paraId="12E9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bottom w:val="single" w:color="auto" w:sz="4" w:space="0"/>
              <w:right w:val="single" w:color="auto" w:sz="4" w:space="0"/>
            </w:tcBorders>
            <w:noWrap w:val="0"/>
            <w:vAlign w:val="center"/>
          </w:tcPr>
          <w:p w14:paraId="32E1D409">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1B332828">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视频分辨率：前期拍摄采用高清16:9高清模式，像素分辨率≥1920*1080，满足高质量视频输出需求。</w:t>
            </w:r>
          </w:p>
        </w:tc>
      </w:tr>
      <w:tr w14:paraId="3089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nil"/>
              <w:left w:val="single" w:color="auto" w:sz="4" w:space="0"/>
              <w:bottom w:val="single" w:color="auto" w:sz="4" w:space="0"/>
              <w:right w:val="single" w:color="auto" w:sz="4" w:space="0"/>
            </w:tcBorders>
            <w:noWrap w:val="0"/>
            <w:vAlign w:val="center"/>
          </w:tcPr>
          <w:p w14:paraId="32B05042">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音频压缩格式</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7BF00455">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音频压缩选用AAC (MPEG4 Part 3)格式，采样率48KHz，音频码流率恒定128Kbps，保证音频质量的稳定性与高品质输出。</w:t>
            </w:r>
          </w:p>
        </w:tc>
      </w:tr>
      <w:tr w14:paraId="504D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nil"/>
              <w:left w:val="single" w:color="auto" w:sz="4" w:space="0"/>
              <w:bottom w:val="single" w:color="auto" w:sz="4" w:space="0"/>
              <w:right w:val="single" w:color="auto" w:sz="4" w:space="0"/>
            </w:tcBorders>
            <w:noWrap w:val="0"/>
            <w:vAlign w:val="center"/>
          </w:tcPr>
          <w:p w14:paraId="0F9AB6DB">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后期编辑工作</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3F5F3AF5">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对拍摄视频进行非线性编辑，添加片头片尾，按需添加字幕、后期录音与混音，为部分画面语言内容配字幕，并适当运用特效（如信息字幕条），提升微课的专业性、趣味性与信息传递效率，优化整体教学效果。</w:t>
            </w:r>
          </w:p>
        </w:tc>
      </w:tr>
      <w:tr w14:paraId="7898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tcBorders>
              <w:top w:val="nil"/>
              <w:left w:val="single" w:color="auto" w:sz="4" w:space="0"/>
              <w:bottom w:val="single" w:color="auto" w:sz="4" w:space="0"/>
              <w:right w:val="single" w:color="auto" w:sz="4" w:space="0"/>
            </w:tcBorders>
            <w:noWrap w:val="0"/>
            <w:vAlign w:val="center"/>
          </w:tcPr>
          <w:p w14:paraId="2819CE80">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版权</w:t>
            </w:r>
          </w:p>
        </w:tc>
        <w:tc>
          <w:tcPr>
            <w:tcW w:w="7230" w:type="dxa"/>
            <w:tcBorders>
              <w:top w:val="single" w:color="auto" w:sz="4" w:space="0"/>
              <w:left w:val="single" w:color="auto" w:sz="4" w:space="0"/>
              <w:bottom w:val="single" w:color="auto" w:sz="4" w:space="0"/>
              <w:right w:val="single" w:color="auto" w:sz="4" w:space="0"/>
            </w:tcBorders>
            <w:noWrap w:val="0"/>
            <w:vAlign w:val="center"/>
          </w:tcPr>
          <w:p w14:paraId="03EF4099">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视频内容必须严格遵循我国法律法规，充分尊重各民族风俗习惯，确保版权清晰无争议。</w:t>
            </w:r>
          </w:p>
        </w:tc>
      </w:tr>
      <w:tr w14:paraId="0772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top w:val="nil"/>
              <w:left w:val="single" w:color="auto" w:sz="4" w:space="0"/>
              <w:bottom w:val="single" w:color="auto" w:sz="4" w:space="0"/>
              <w:right w:val="single" w:color="auto" w:sz="4" w:space="0"/>
            </w:tcBorders>
            <w:noWrap w:val="0"/>
            <w:vAlign w:val="center"/>
          </w:tcPr>
          <w:p w14:paraId="08666205">
            <w:pPr>
              <w:spacing w:line="320" w:lineRule="exact"/>
              <w:jc w:val="center"/>
              <w:rPr>
                <w:rFonts w:hint="eastAsia" w:ascii="仿宋" w:hAnsi="仿宋" w:eastAsia="仿宋"/>
                <w:color w:val="auto"/>
                <w:sz w:val="24"/>
                <w:szCs w:val="24"/>
                <w:highlight w:val="none"/>
              </w:rPr>
            </w:pPr>
          </w:p>
        </w:tc>
        <w:tc>
          <w:tcPr>
            <w:tcW w:w="7230" w:type="dxa"/>
            <w:tcBorders>
              <w:top w:val="single" w:color="auto" w:sz="4" w:space="0"/>
              <w:left w:val="single" w:color="auto" w:sz="4" w:space="0"/>
              <w:bottom w:val="single" w:color="auto" w:sz="4" w:space="0"/>
              <w:right w:val="single" w:color="auto" w:sz="4" w:space="0"/>
            </w:tcBorders>
            <w:noWrap w:val="0"/>
            <w:vAlign w:val="center"/>
          </w:tcPr>
          <w:p w14:paraId="2B89A292">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若其中包含少数民族或外国语言文字信息，将遵循其原内容完整性，使用原语言，并根据原语言进行字幕汉化处理</w:t>
            </w:r>
            <w:r>
              <w:rPr>
                <w:rFonts w:hint="eastAsia" w:ascii="仿宋" w:hAnsi="仿宋" w:eastAsia="仿宋"/>
                <w:color w:val="auto"/>
                <w:sz w:val="24"/>
                <w:szCs w:val="24"/>
                <w:highlight w:val="none"/>
              </w:rPr>
              <w:t>。</w:t>
            </w:r>
          </w:p>
        </w:tc>
      </w:tr>
    </w:tbl>
    <w:p w14:paraId="76607F47">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（5）动画</w:t>
      </w:r>
    </w:p>
    <w:p w14:paraId="269C013D">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动画文件采用AN动画文件（*.swf）或MP4。提交时提供动画源文件和预览文件。动画资源的技术要求如下：</w:t>
      </w:r>
    </w:p>
    <w:tbl>
      <w:tblPr>
        <w:tblStyle w:val="5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7070"/>
      </w:tblGrid>
      <w:tr w14:paraId="4C03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noWrap w:val="0"/>
            <w:vAlign w:val="center"/>
          </w:tcPr>
          <w:p w14:paraId="387D46FA">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项目</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315598A7">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技术参数</w:t>
            </w:r>
          </w:p>
        </w:tc>
      </w:tr>
      <w:tr w14:paraId="6ECC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restart"/>
            <w:tcBorders>
              <w:top w:val="single" w:color="auto" w:sz="4" w:space="0"/>
              <w:left w:val="single" w:color="auto" w:sz="4" w:space="0"/>
              <w:right w:val="single" w:color="auto" w:sz="4" w:space="0"/>
            </w:tcBorders>
            <w:noWrap w:val="0"/>
            <w:vAlign w:val="center"/>
          </w:tcPr>
          <w:p w14:paraId="34B6A553">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sz w:val="24"/>
                <w:szCs w:val="24"/>
                <w:highlight w:val="none"/>
              </w:rPr>
              <w:t>内容准则</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53A0F932">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动画内容合法合规，尊重民族风俗，无版权纠纷，确保知识传播的规范性与合法性。</w:t>
            </w:r>
          </w:p>
        </w:tc>
      </w:tr>
      <w:tr w14:paraId="212B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tcBorders>
              <w:left w:val="single" w:color="auto" w:sz="4" w:space="0"/>
              <w:bottom w:val="single" w:color="auto" w:sz="4" w:space="0"/>
              <w:right w:val="single" w:color="auto" w:sz="4" w:space="0"/>
            </w:tcBorders>
            <w:noWrap w:val="0"/>
            <w:vAlign w:val="center"/>
          </w:tcPr>
          <w:p w14:paraId="48B924B8">
            <w:pPr>
              <w:spacing w:line="320" w:lineRule="exact"/>
              <w:jc w:val="center"/>
              <w:rPr>
                <w:rFonts w:hint="eastAsia" w:ascii="仿宋" w:hAnsi="仿宋" w:eastAsia="仿宋"/>
                <w:color w:val="auto"/>
                <w:kern w:val="0"/>
                <w:sz w:val="24"/>
                <w:szCs w:val="24"/>
                <w:highlight w:val="none"/>
              </w:rPr>
            </w:pPr>
          </w:p>
        </w:tc>
        <w:tc>
          <w:tcPr>
            <w:tcW w:w="7070" w:type="dxa"/>
            <w:tcBorders>
              <w:top w:val="single" w:color="auto" w:sz="4" w:space="0"/>
              <w:left w:val="single" w:color="auto" w:sz="4" w:space="0"/>
              <w:bottom w:val="single" w:color="auto" w:sz="4" w:space="0"/>
              <w:right w:val="single" w:color="auto" w:sz="4" w:space="0"/>
            </w:tcBorders>
            <w:noWrap w:val="0"/>
            <w:vAlign w:val="center"/>
          </w:tcPr>
          <w:p w14:paraId="2B7D091C">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遇少数民族或外语信息，完整保留原内容，以原语言呈现，保证信息的原汁原味与准确性。</w:t>
            </w:r>
          </w:p>
        </w:tc>
      </w:tr>
      <w:tr w14:paraId="50B0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42A6A5D4">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标题设计</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4BC633A">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开篇呈现醒目、有趣且表意明确的标题，精准概括动画核心内容，迅速吸引受众注意力，激发学习兴趣。</w:t>
            </w:r>
          </w:p>
        </w:tc>
      </w:tr>
      <w:tr w14:paraId="5985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13D9B98A">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文字呈现</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1D7FA15B">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动画中如果有文字，文字</w:t>
            </w:r>
            <w:r>
              <w:rPr>
                <w:rFonts w:hint="eastAsia" w:ascii="仿宋" w:hAnsi="仿宋" w:eastAsia="仿宋"/>
                <w:color w:val="auto"/>
                <w:sz w:val="24"/>
                <w:szCs w:val="24"/>
                <w:highlight w:val="none"/>
              </w:rPr>
              <w:t>要</w:t>
            </w:r>
            <w:r>
              <w:rPr>
                <w:rFonts w:ascii="仿宋" w:hAnsi="仿宋" w:eastAsia="仿宋"/>
                <w:color w:val="auto"/>
                <w:sz w:val="24"/>
                <w:szCs w:val="24"/>
                <w:highlight w:val="none"/>
              </w:rPr>
              <w:t>醒目，字体、字号与内容适配，色彩与背景对比鲜明，确保文字信息清晰易读，提升视觉传达效果。</w:t>
            </w:r>
          </w:p>
        </w:tc>
      </w:tr>
      <w:tr w14:paraId="44B6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4F368FAA">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画面质量</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5EFD65F4">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色彩造型协调，画面简洁清晰，界面友好，打造舒适的视觉体验，便于受众理解复杂知识。</w:t>
            </w:r>
          </w:p>
        </w:tc>
      </w:tr>
      <w:tr w14:paraId="1CF9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17A45383">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动画流畅性</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1B833C58">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动画连贯，节奏适宜，帧间关联紧密，动作过渡自然，增强内容的连贯性与逻辑性，降低认知难度。</w:t>
            </w:r>
          </w:p>
        </w:tc>
      </w:tr>
      <w:tr w14:paraId="1099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57707679">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配音解说</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7791EE8B">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如果有解说，普通话</w:t>
            </w:r>
            <w:r>
              <w:rPr>
                <w:rFonts w:hint="eastAsia" w:ascii="仿宋" w:hAnsi="仿宋" w:eastAsia="仿宋"/>
                <w:color w:val="auto"/>
                <w:sz w:val="24"/>
                <w:szCs w:val="24"/>
                <w:highlight w:val="none"/>
              </w:rPr>
              <w:t>应</w:t>
            </w:r>
            <w:r>
              <w:rPr>
                <w:rFonts w:ascii="仿宋" w:hAnsi="仿宋" w:eastAsia="仿宋"/>
                <w:color w:val="auto"/>
                <w:sz w:val="24"/>
                <w:szCs w:val="24"/>
                <w:highlight w:val="none"/>
              </w:rPr>
              <w:t>发音标准、清晰，语速适中，音量恰当，声线悦耳，通过生动的语音讲解，提升知识的可理解性与吸引力。</w:t>
            </w:r>
          </w:p>
        </w:tc>
      </w:tr>
      <w:tr w14:paraId="7329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07C9FC69">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背景音乐</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1D4A01FE">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背景音乐音量适度，契合动画主题，营造沉浸式学习氛围，避免音量过大干扰信息接收，实现音画的和谐统一。</w:t>
            </w:r>
          </w:p>
        </w:tc>
      </w:tr>
      <w:tr w14:paraId="78DD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596FE4BC">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演播性能</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707F1D8">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演播简洁流畅，静止画面不超5秒，在2GHz CPU上资源占用率低于30%，保证播放的高效性与稳定性，适应多种设备条件。</w:t>
            </w:r>
          </w:p>
        </w:tc>
      </w:tr>
      <w:tr w14:paraId="5AAB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6C36224B">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控制功能</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2F91B292">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时长较短的动画设置暂停与播放按钮，较长动画增添进度拖动条，方便用户自主控制播放节奏，提升学习的自主性与灵活性。</w:t>
            </w:r>
          </w:p>
        </w:tc>
      </w:tr>
      <w:tr w14:paraId="07EE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1023ACD9">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基本参数</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2F27F86F">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帧速率25帧/秒，立体声双声道，时长依校方脚本定，范围1-3分钟，确保动画播放的流畅度与信息传递的高效性。</w:t>
            </w:r>
          </w:p>
        </w:tc>
      </w:tr>
      <w:tr w14:paraId="0B70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left w:val="single" w:color="auto" w:sz="4" w:space="0"/>
              <w:bottom w:val="single" w:color="auto" w:sz="4" w:space="0"/>
              <w:right w:val="single" w:color="auto" w:sz="4" w:space="0"/>
            </w:tcBorders>
            <w:noWrap w:val="0"/>
            <w:vAlign w:val="center"/>
          </w:tcPr>
          <w:p w14:paraId="58E8C2F3">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格式支持</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70906205">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统一采用MP4格式存储与播放，广泛兼容各类设备与平台，降低播放门槛，扩大传播范围，保障知识的无障碍传播。</w:t>
            </w:r>
          </w:p>
        </w:tc>
      </w:tr>
      <w:tr w14:paraId="522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restart"/>
            <w:tcBorders>
              <w:top w:val="nil"/>
              <w:left w:val="single" w:color="auto" w:sz="4" w:space="0"/>
              <w:bottom w:val="single" w:color="auto" w:sz="4" w:space="0"/>
              <w:right w:val="single" w:color="auto" w:sz="4" w:space="0"/>
            </w:tcBorders>
            <w:noWrap w:val="0"/>
            <w:vAlign w:val="center"/>
          </w:tcPr>
          <w:p w14:paraId="57D1BEA4">
            <w:pPr>
              <w:spacing w:line="320" w:lineRule="exact"/>
              <w:jc w:val="center"/>
              <w:rPr>
                <w:rFonts w:hint="eastAsia" w:ascii="仿宋" w:hAnsi="仿宋" w:eastAsia="仿宋"/>
                <w:color w:val="auto"/>
                <w:sz w:val="24"/>
                <w:szCs w:val="24"/>
                <w:highlight w:val="none"/>
              </w:rPr>
            </w:pPr>
            <w:bookmarkStart w:id="58" w:name="OLE_LINK25"/>
            <w:r>
              <w:rPr>
                <w:rFonts w:ascii="仿宋" w:hAnsi="仿宋" w:eastAsia="仿宋"/>
                <w:color w:val="auto"/>
                <w:sz w:val="24"/>
                <w:szCs w:val="24"/>
                <w:highlight w:val="none"/>
              </w:rPr>
              <w:t>品质</w:t>
            </w:r>
            <w:bookmarkEnd w:id="58"/>
          </w:p>
        </w:tc>
        <w:tc>
          <w:tcPr>
            <w:tcW w:w="7070" w:type="dxa"/>
            <w:tcBorders>
              <w:top w:val="single" w:color="auto" w:sz="4" w:space="0"/>
              <w:left w:val="single" w:color="auto" w:sz="4" w:space="0"/>
              <w:bottom w:val="single" w:color="auto" w:sz="4" w:space="0"/>
              <w:right w:val="single" w:color="auto" w:sz="4" w:space="0"/>
            </w:tcBorders>
            <w:noWrap w:val="0"/>
            <w:vAlign w:val="center"/>
          </w:tcPr>
          <w:p w14:paraId="7E13D0A1">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保持每个动画素材的独立性，避免设置两个或多个动画文件之间的嵌套及链接关系</w:t>
            </w:r>
          </w:p>
        </w:tc>
      </w:tr>
      <w:tr w14:paraId="1E1E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tcBorders>
              <w:top w:val="nil"/>
              <w:left w:val="single" w:color="auto" w:sz="4" w:space="0"/>
              <w:bottom w:val="single" w:color="auto" w:sz="4" w:space="0"/>
              <w:right w:val="single" w:color="auto" w:sz="4" w:space="0"/>
            </w:tcBorders>
            <w:noWrap w:val="0"/>
            <w:vAlign w:val="center"/>
          </w:tcPr>
          <w:p w14:paraId="7CD4CDBF">
            <w:pPr>
              <w:spacing w:line="320" w:lineRule="exact"/>
              <w:jc w:val="center"/>
              <w:rPr>
                <w:rFonts w:hint="eastAsia" w:ascii="仿宋" w:hAnsi="仿宋" w:eastAsia="仿宋"/>
                <w:color w:val="auto"/>
                <w:sz w:val="24"/>
                <w:szCs w:val="24"/>
                <w:highlight w:val="none"/>
              </w:rPr>
            </w:pPr>
          </w:p>
        </w:tc>
        <w:tc>
          <w:tcPr>
            <w:tcW w:w="7070" w:type="dxa"/>
            <w:tcBorders>
              <w:top w:val="single" w:color="auto" w:sz="4" w:space="0"/>
              <w:left w:val="single" w:color="auto" w:sz="4" w:space="0"/>
              <w:bottom w:val="single" w:color="auto" w:sz="4" w:space="0"/>
              <w:right w:val="single" w:color="auto" w:sz="4" w:space="0"/>
            </w:tcBorders>
            <w:noWrap w:val="0"/>
            <w:vAlign w:val="center"/>
          </w:tcPr>
          <w:p w14:paraId="7DE3B2AA">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动画必须兼容主流视频浏览器</w:t>
            </w:r>
          </w:p>
        </w:tc>
      </w:tr>
      <w:tr w14:paraId="4704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9" w:type="dxa"/>
            <w:vMerge w:val="restart"/>
            <w:tcBorders>
              <w:top w:val="nil"/>
              <w:left w:val="single" w:color="auto" w:sz="4" w:space="0"/>
              <w:bottom w:val="single" w:color="auto" w:sz="4" w:space="0"/>
              <w:right w:val="single" w:color="auto" w:sz="4" w:space="0"/>
            </w:tcBorders>
            <w:noWrap w:val="0"/>
            <w:vAlign w:val="center"/>
          </w:tcPr>
          <w:p w14:paraId="7B3A60A5">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版权</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0BE303AC">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动画内容符合我国法律法规，尊重各民族的风俗习惯，版权不存在争议</w:t>
            </w:r>
          </w:p>
        </w:tc>
      </w:tr>
      <w:tr w14:paraId="3CE4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tcBorders>
              <w:top w:val="nil"/>
              <w:left w:val="single" w:color="auto" w:sz="4" w:space="0"/>
              <w:bottom w:val="single" w:color="auto" w:sz="4" w:space="0"/>
              <w:right w:val="single" w:color="auto" w:sz="4" w:space="0"/>
            </w:tcBorders>
            <w:noWrap w:val="0"/>
            <w:vAlign w:val="center"/>
          </w:tcPr>
          <w:p w14:paraId="18BCAE12">
            <w:pPr>
              <w:spacing w:line="320" w:lineRule="exact"/>
              <w:rPr>
                <w:rFonts w:hint="eastAsia" w:ascii="仿宋" w:hAnsi="仿宋" w:eastAsia="仿宋"/>
                <w:color w:val="auto"/>
                <w:sz w:val="24"/>
                <w:szCs w:val="24"/>
                <w:highlight w:val="none"/>
              </w:rPr>
            </w:pPr>
          </w:p>
        </w:tc>
        <w:tc>
          <w:tcPr>
            <w:tcW w:w="7070" w:type="dxa"/>
            <w:tcBorders>
              <w:top w:val="single" w:color="auto" w:sz="4" w:space="0"/>
              <w:left w:val="single" w:color="auto" w:sz="4" w:space="0"/>
              <w:bottom w:val="single" w:color="auto" w:sz="4" w:space="0"/>
              <w:right w:val="single" w:color="auto" w:sz="4" w:space="0"/>
            </w:tcBorders>
            <w:noWrap w:val="0"/>
            <w:vAlign w:val="center"/>
          </w:tcPr>
          <w:p w14:paraId="255D5507">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若其中包含少数民族或外国语言文字信息，将遵循其原内容完整性，使用原语言，并根据原语言进行字幕汉化处理</w:t>
            </w:r>
          </w:p>
        </w:tc>
      </w:tr>
      <w:tr w14:paraId="7D70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tcBorders>
              <w:top w:val="nil"/>
              <w:left w:val="single" w:color="auto" w:sz="4" w:space="0"/>
              <w:bottom w:val="single" w:color="auto" w:sz="4" w:space="0"/>
              <w:right w:val="single" w:color="auto" w:sz="4" w:space="0"/>
            </w:tcBorders>
            <w:noWrap w:val="0"/>
            <w:vAlign w:val="center"/>
          </w:tcPr>
          <w:p w14:paraId="2FE848D2">
            <w:pPr>
              <w:spacing w:line="320" w:lineRule="exact"/>
              <w:rPr>
                <w:rFonts w:hint="eastAsia" w:ascii="仿宋" w:hAnsi="仿宋" w:eastAsia="仿宋"/>
                <w:color w:val="auto"/>
                <w:sz w:val="24"/>
                <w:szCs w:val="24"/>
                <w:highlight w:val="none"/>
              </w:rPr>
            </w:pPr>
          </w:p>
        </w:tc>
        <w:tc>
          <w:tcPr>
            <w:tcW w:w="7070" w:type="dxa"/>
            <w:tcBorders>
              <w:top w:val="single" w:color="auto" w:sz="4" w:space="0"/>
              <w:left w:val="single" w:color="auto" w:sz="4" w:space="0"/>
              <w:bottom w:val="single" w:color="auto" w:sz="4" w:space="0"/>
              <w:right w:val="single" w:color="auto" w:sz="4" w:space="0"/>
            </w:tcBorders>
            <w:noWrap w:val="0"/>
            <w:vAlign w:val="center"/>
          </w:tcPr>
          <w:p w14:paraId="16FCAF80">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有明确的版权标识信息</w:t>
            </w:r>
          </w:p>
        </w:tc>
      </w:tr>
    </w:tbl>
    <w:p w14:paraId="40EE273F">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（6）PPT 演示文稿</w:t>
      </w:r>
    </w:p>
    <w:p w14:paraId="030656F5">
      <w:pPr>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 xml:space="preserve"> PPT 演示文稿格式须为*.ppt 或*.pptx，提交时均为原始文件，如果演示文稿中内嵌音频、视频或动画，将嵌入的每个素材以单个文件形式集中放在一个文件夹中。PPT 演示文稿的技术要求如下：</w:t>
      </w:r>
    </w:p>
    <w:tbl>
      <w:tblPr>
        <w:tblStyle w:val="5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7070"/>
      </w:tblGrid>
      <w:tr w14:paraId="68A4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noWrap w:val="0"/>
            <w:vAlign w:val="center"/>
          </w:tcPr>
          <w:p w14:paraId="454BD8C3">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项目</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1A43CF37">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技术参数</w:t>
            </w:r>
          </w:p>
        </w:tc>
      </w:tr>
      <w:tr w14:paraId="221A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noWrap w:val="0"/>
            <w:vAlign w:val="center"/>
          </w:tcPr>
          <w:p w14:paraId="2FB86947">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软件版本</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4E65DCCC">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文件制作所用的软件版本不低于Microsoft Office 2003</w:t>
            </w:r>
          </w:p>
        </w:tc>
      </w:tr>
      <w:tr w14:paraId="7BE5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noWrap w:val="0"/>
            <w:vAlign w:val="center"/>
          </w:tcPr>
          <w:p w14:paraId="7171246A">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制作原则</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59BA8D6">
            <w:pPr>
              <w:spacing w:line="320" w:lineRule="exact"/>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依据课程大纲，遵循方便教学、利于逻辑梳理的准则，以任务或项目为导向进行制作。</w:t>
            </w:r>
          </w:p>
        </w:tc>
      </w:tr>
      <w:tr w14:paraId="047D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26C61AA1">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内容要求</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00291B10">
            <w:pPr>
              <w:spacing w:line="320" w:lineRule="exact"/>
              <w:rPr>
                <w:rFonts w:hint="eastAsia" w:ascii="仿宋" w:hAnsi="仿宋" w:eastAsia="仿宋"/>
                <w:color w:val="auto"/>
                <w:kern w:val="0"/>
                <w:sz w:val="24"/>
                <w:szCs w:val="24"/>
                <w:highlight w:val="none"/>
              </w:rPr>
            </w:pPr>
            <w:r>
              <w:rPr>
                <w:rFonts w:hint="eastAsia" w:ascii="仿宋" w:hAnsi="仿宋" w:eastAsia="仿宋"/>
                <w:color w:val="auto"/>
                <w:sz w:val="24"/>
                <w:szCs w:val="24"/>
                <w:highlight w:val="none"/>
              </w:rPr>
              <w:t>依大纲任务或知识点撰写课件内容，采用图形、图表多维度呈现，减少单纯文字配图片形式。</w:t>
            </w:r>
          </w:p>
        </w:tc>
      </w:tr>
      <w:tr w14:paraId="59F0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0C263182">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多媒体融合</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5BCC4DA6">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PPT 集成文字、图形、图像、声音、视频，内容丰富。幻灯片设为“全屏显示16：9”高清格式，整体风格统一、色彩协调、美观大方。</w:t>
            </w:r>
          </w:p>
        </w:tc>
      </w:tr>
      <w:tr w14:paraId="0F7E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78A7F721">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字体规范</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171FA226">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字体、字号、颜色、行间距保持美观统一。标题文字少时任一字距加宽一倍；正文行距设为1行或1.5行。</w:t>
            </w:r>
          </w:p>
        </w:tc>
      </w:tr>
      <w:tr w14:paraId="63D3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5D445508">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版心版式</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4EC3A6E5">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页面四周预留空白，左右边界安全区130像素内，上下90像素内，避免内容靠边。</w:t>
            </w:r>
          </w:p>
        </w:tc>
      </w:tr>
      <w:tr w14:paraId="6FEB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0D728918">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背景设计</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3B2A9E86">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背景色简洁，饱和度适中，限于一至两种色系，背景与场景切换不宜频繁。文字、图形与背景对比鲜明。</w:t>
            </w:r>
          </w:p>
        </w:tc>
      </w:tr>
      <w:tr w14:paraId="7129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2F138EA6">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色调搭配</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5482979">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依据课程科目选色，主色调搭配一至两种辅助色，单屏文字颜色不超三种。</w:t>
            </w:r>
          </w:p>
        </w:tc>
      </w:tr>
      <w:tr w14:paraId="2D39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557010A1">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配图要点</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51D3BB25">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图像清晰反映主题，分辨率72dpi及以上，不变形。图形易懂，助力理解。</w:t>
            </w:r>
          </w:p>
        </w:tc>
      </w:tr>
      <w:tr w14:paraId="286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65309933">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修饰建议</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227467E9">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多用细线条显精致，采用扁平式装饰契合时代审美，融入趣味装饰提升吸引力。</w:t>
            </w:r>
          </w:p>
        </w:tc>
      </w:tr>
      <w:tr w14:paraId="163B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nil"/>
              <w:left w:val="single" w:color="auto" w:sz="4" w:space="0"/>
              <w:bottom w:val="single" w:color="auto" w:sz="4" w:space="0"/>
              <w:right w:val="single" w:color="auto" w:sz="4" w:space="0"/>
            </w:tcBorders>
            <w:noWrap w:val="0"/>
            <w:vAlign w:val="center"/>
          </w:tcPr>
          <w:p w14:paraId="76F63EE3">
            <w:pPr>
              <w:spacing w:line="320" w:lineRule="exact"/>
              <w:jc w:val="center"/>
              <w:rPr>
                <w:rFonts w:hint="eastAsia" w:ascii="仿宋" w:hAnsi="仿宋" w:eastAsia="仿宋"/>
                <w:color w:val="auto"/>
                <w:kern w:val="0"/>
                <w:sz w:val="24"/>
                <w:szCs w:val="24"/>
                <w:highlight w:val="none"/>
              </w:rPr>
            </w:pPr>
            <w:r>
              <w:rPr>
                <w:rFonts w:hint="eastAsia" w:ascii="仿宋" w:hAnsi="仿宋" w:eastAsia="仿宋"/>
                <w:color w:val="auto"/>
                <w:kern w:val="0"/>
                <w:sz w:val="24"/>
                <w:szCs w:val="24"/>
                <w:highlight w:val="none"/>
              </w:rPr>
              <w:t>模板选择</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74391E5A">
            <w:pPr>
              <w:spacing w:line="32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模板简约大方、颜色适宜，便于长时间观看。标明课程名、模块序号与名称。</w:t>
            </w:r>
          </w:p>
        </w:tc>
      </w:tr>
      <w:tr w14:paraId="0DE2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noWrap w:val="0"/>
            <w:vAlign w:val="center"/>
          </w:tcPr>
          <w:p w14:paraId="7219650B">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动画方案</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4890E6B5">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动画连续，节奏合适</w:t>
            </w:r>
          </w:p>
        </w:tc>
      </w:tr>
      <w:tr w14:paraId="7652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noWrap w:val="0"/>
            <w:vAlign w:val="center"/>
          </w:tcPr>
          <w:p w14:paraId="3BC4E542">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宏</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D4D7673">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避免使用宏</w:t>
            </w:r>
          </w:p>
        </w:tc>
      </w:tr>
      <w:tr w14:paraId="1160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noWrap w:val="0"/>
            <w:vAlign w:val="center"/>
          </w:tcPr>
          <w:p w14:paraId="4E07CC8C">
            <w:pPr>
              <w:spacing w:line="320" w:lineRule="exact"/>
              <w:jc w:val="center"/>
              <w:rPr>
                <w:rFonts w:hint="eastAsia" w:ascii="仿宋" w:hAnsi="仿宋" w:eastAsia="仿宋"/>
                <w:color w:val="auto"/>
                <w:sz w:val="24"/>
                <w:szCs w:val="24"/>
                <w:highlight w:val="none"/>
              </w:rPr>
            </w:pPr>
            <w:r>
              <w:rPr>
                <w:rFonts w:ascii="仿宋" w:hAnsi="仿宋" w:eastAsia="仿宋"/>
                <w:color w:val="auto"/>
                <w:sz w:val="24"/>
                <w:szCs w:val="24"/>
                <w:highlight w:val="none"/>
              </w:rPr>
              <w:t>其他</w:t>
            </w:r>
          </w:p>
        </w:tc>
        <w:tc>
          <w:tcPr>
            <w:tcW w:w="7070" w:type="dxa"/>
            <w:tcBorders>
              <w:top w:val="single" w:color="auto" w:sz="4" w:space="0"/>
              <w:left w:val="single" w:color="auto" w:sz="4" w:space="0"/>
              <w:bottom w:val="single" w:color="auto" w:sz="4" w:space="0"/>
              <w:right w:val="single" w:color="auto" w:sz="4" w:space="0"/>
            </w:tcBorders>
            <w:noWrap w:val="0"/>
            <w:vAlign w:val="center"/>
          </w:tcPr>
          <w:p w14:paraId="69C3D6FE">
            <w:pPr>
              <w:spacing w:line="320" w:lineRule="exact"/>
              <w:rPr>
                <w:rFonts w:hint="eastAsia" w:ascii="仿宋" w:hAnsi="仿宋" w:eastAsia="仿宋"/>
                <w:color w:val="auto"/>
                <w:sz w:val="24"/>
                <w:szCs w:val="24"/>
                <w:highlight w:val="none"/>
              </w:rPr>
            </w:pPr>
            <w:r>
              <w:rPr>
                <w:rFonts w:ascii="仿宋" w:hAnsi="仿宋" w:eastAsia="仿宋"/>
                <w:color w:val="auto"/>
                <w:sz w:val="24"/>
                <w:szCs w:val="24"/>
                <w:highlight w:val="none"/>
              </w:rPr>
              <w:t>演示文稿中所采用的媒体素材均需符合本标准中相应媒体类型的技术要求</w:t>
            </w:r>
          </w:p>
        </w:tc>
      </w:tr>
    </w:tbl>
    <w:p w14:paraId="140E364A">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（7）理论题库</w:t>
      </w:r>
    </w:p>
    <w:p w14:paraId="5FE8F02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考核目标</w:t>
      </w:r>
    </w:p>
    <w:p w14:paraId="20309D7F">
      <w:pPr>
        <w:numPr>
          <w:ilvl w:val="0"/>
          <w:numId w:val="13"/>
        </w:numPr>
        <w:contextualSpacing/>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全面覆盖：题库应涵盖课程中的各个知识点与技能点，确保学生通过练习能够系统地掌握所学内容，无知识盲点。</w:t>
      </w:r>
    </w:p>
    <w:p w14:paraId="058F1894">
      <w:pPr>
        <w:numPr>
          <w:ilvl w:val="0"/>
          <w:numId w:val="13"/>
        </w:numPr>
        <w:contextualSpacing/>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科学分层：依据知识点和技能点的难易程度以及教学目标，为题目设置合理的难度系数，并搭配相应数量的题目，使学生在练习过程中逐步提升能力，满足不同层次学生的学习需求，实现精准考核。</w:t>
      </w:r>
    </w:p>
    <w:p w14:paraId="065C70AF">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② 题型设置</w:t>
      </w:r>
    </w:p>
    <w:p w14:paraId="574D908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题型丰富多样，包括但不限于单选题、多选题、判断题、简答题、案例分析题等，通过多种题型组合，从不同角度考查学生对知识的理解、应用、分析和综合能力，激发学生的思维灵活性和创新能力，有效检验学生的学习成果，提升教学质量和学习效果。</w:t>
      </w:r>
    </w:p>
    <w:p w14:paraId="4E12E84C">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（8）其他素材</w:t>
      </w:r>
    </w:p>
    <w:p w14:paraId="2B7FFF31">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其他素材是指.wrl（VRML的场景模型文件）、.wmf（设计类矢量图）、.dwg（AutoCAD图纸）、.chm（电子书）等格式的素材。若确定作为一类素材入库的话，请在提交每个下载用素材的同时再提交一个预览文件（文本.pdf格式、图片.jpg格式、动画或视频.flv格式）。</w:t>
      </w:r>
    </w:p>
    <w:p w14:paraId="6D0E35EF">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非单个文件素材包如.zip、.rar等资源文件，在提供下载文件的同时，还必须提交能以单个文件呈现的预览文件（文本.pdf格式、图片.jpg格式、动画或视频.flv格式）。</w:t>
      </w:r>
    </w:p>
    <w:p w14:paraId="7EDB215C">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11.制作与运行标准</w:t>
      </w:r>
    </w:p>
    <w:p w14:paraId="47A1DB0D">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（1）课程运行平台选择资质良好、运行安全可靠、内容审核把关能力强、界面良好，并且能够在多种终端上运行的优秀平台。接入国家职业教育智慧教育平台，符合国家精品在线开放课程建设平台要求。</w:t>
      </w:r>
    </w:p>
    <w:p w14:paraId="22C526C4">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（2）使用专业的多媒体视频编辑系统对源视频进行最基本的处理（如剪辑、抠像、颜色校正、双声道处理）。 </w:t>
      </w:r>
    </w:p>
    <w:p w14:paraId="68E7FE29">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3）声音和画面要求同步，无交流声或其他杂音等缺陷，无明显失真、放音过冲、过弱。伴音清晰、饱满、圆润，无失真、噪声杂音干扰、音量忽大忽小现象。解说声与现场声、背景音乐无明显比例失调。音频信噪比不低于48dB。 </w:t>
      </w:r>
    </w:p>
    <w:p w14:paraId="0962E802">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4）后期特效保证画面美观、色彩真实，符合摄影构图规则。老师视频必须具备人物特写、知识点特效展示、人物中景等场景。场景切换自然流畅，色彩无突变，画面无晃动、抖动、模糊聚焦和镜头频繁拉伸等。 </w:t>
      </w:r>
    </w:p>
    <w:p w14:paraId="2991789D">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（5）根据脚本进行编辑片花和引文中的背景板、特定的背景音乐、音乐场景特效、引文字体、字体颜色、构图排版、转场特效、基本剪辑、音视频调整与衔接工作。 </w:t>
      </w:r>
    </w:p>
    <w:p w14:paraId="4E3F6E7E">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（6）根据每个课程的内容提供片头及片尾案例策划，片头特效包含动画制作，片头时长不超10秒，包含学校LOGO、课程名称、讲次、主讲教师姓名、专业技术职务。 </w:t>
      </w:r>
    </w:p>
    <w:p w14:paraId="5CDBD8AE">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（7）根据要求把成品视频转换成高清、标清、网络播放的MP4格式等。</w:t>
      </w:r>
    </w:p>
    <w:p w14:paraId="328EAE85">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12.专家指导团队</w:t>
      </w:r>
    </w:p>
    <w:p w14:paraId="0E8D0523">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（1）专家团队</w:t>
      </w:r>
    </w:p>
    <w:p w14:paraId="059EAFEE">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聘请由课程专家、教学专家、技术专家及行业专家组成的专家团队，指导内容涵盖课程重构与规划、教学模式设计和教学实施指导、课程内容与行业需求的对接和指导等。</w:t>
      </w:r>
    </w:p>
    <w:p w14:paraId="518EBF9C">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聘请国家级精品在线开放课程评审相关专家，要求专家为国家在线开放精品课程评审专家或主持人。</w:t>
      </w:r>
    </w:p>
    <w:p w14:paraId="3449A8CA">
      <w:pPr>
        <w:ind w:firstLine="480" w:firstLineChars="200"/>
        <w:rPr>
          <w:rFonts w:hint="eastAsia" w:ascii="仿宋" w:hAnsi="仿宋" w:eastAsia="仿宋"/>
          <w:color w:val="auto"/>
          <w:sz w:val="24"/>
          <w:szCs w:val="24"/>
          <w:highlight w:val="none"/>
        </w:rPr>
      </w:pPr>
      <w:bookmarkStart w:id="59" w:name="OLE_LINK26"/>
      <w:r>
        <w:rPr>
          <w:rFonts w:hint="eastAsia" w:ascii="仿宋" w:hAnsi="仿宋" w:eastAsia="仿宋"/>
          <w:color w:val="auto"/>
          <w:sz w:val="24"/>
          <w:szCs w:val="24"/>
          <w:highlight w:val="none"/>
        </w:rPr>
        <w:t>②</w:t>
      </w:r>
      <w:bookmarkEnd w:id="59"/>
      <w:r>
        <w:rPr>
          <w:rFonts w:hint="eastAsia" w:ascii="仿宋" w:hAnsi="仿宋" w:eastAsia="仿宋"/>
          <w:color w:val="auto"/>
          <w:sz w:val="24"/>
          <w:szCs w:val="24"/>
          <w:highlight w:val="none"/>
        </w:rPr>
        <w:t xml:space="preserve"> 聘请具备丰富课程资源开发经验的专家，要求为国家级数字化学习中心教学资源相关专家、教学设计专业技术人员，熟悉教学资源技术应用和开发流程，能够指导教学资源的开发，并能将技术有效融入教学设计和实施。</w:t>
      </w:r>
    </w:p>
    <w:p w14:paraId="2AD2A907">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（2）培训内容要求</w:t>
      </w:r>
    </w:p>
    <w:p w14:paraId="14713EFB">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根据实际教学需要，规划资源内容形式、知识点和技能点、分类汇总方式等，形成资源规划清单，根据课程和知识点、技能点情况规划拍摄场地、拍摄环境、器材和设备需求，确定参与人员。</w:t>
      </w:r>
    </w:p>
    <w:p w14:paraId="6F7488C9">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② 资源策划培训：教学设计专家在线培训，主要内容为新型教学设计、教学内容设计，运用实例法讲解课程规划、资源设计、结构设计、形式设计等。</w:t>
      </w:r>
    </w:p>
    <w:p w14:paraId="68CDB05F">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③ 资源开发培训：教学内容的选取、拍摄场景选取和布置、视频呈现方式设计、拍摄方式和镜头的选取、脚本设计、语言表达、穿着和肢体动作等。使得教学目标明确、课题引入自然，教学过程简洁顺畅，教学肢体动作合理，教学语言表达准确规范。</w:t>
      </w:r>
    </w:p>
    <w:p w14:paraId="63D7ACCA">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13.服务团队</w:t>
      </w:r>
    </w:p>
    <w:p w14:paraId="7EA11C89">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（1）服务经验</w:t>
      </w:r>
    </w:p>
    <w:p w14:paraId="1C458138">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供应商具备丰富的课程资源定制化开发服务、教育咨询服务工作经验。能够提供专业编辑、内容策划指导服务，具有经验丰富的编辑从业人员。</w:t>
      </w:r>
    </w:p>
    <w:p w14:paraId="13B4FC3D">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（2）团队配置</w:t>
      </w:r>
    </w:p>
    <w:p w14:paraId="108572A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供应商自身拥有完善的专业技术人员配备，具备以下岗位人员，满足本项目课程建设需求和资源制作方面专业需求。</w:t>
      </w:r>
    </w:p>
    <w:p w14:paraId="3CB2DBC2">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① 项目负责人：统筹负责沟通对接和制作审核等任务，具备教学经验，具备同类项目实施和管理经验。</w:t>
      </w:r>
    </w:p>
    <w:p w14:paraId="383CF9E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② 课程编导：要求具备真实企业从业经验，能提供课程内容的整体规划方案，典型工作任务划分，现场新技术新工艺资源。具备审读解读课程教学需求、课程目标、人才培养方案，具备课程设计经验与能力，负责设计精品课程各子项目，提供脚本、PPT、动画、设备、资源，组织完成课程建设任务，将教材内容与现有资源融合匹配。能够与任课教师沟通对接并提供专业化建议和解决方案，指导教师编辑课程脚本、拟定分组镜头大纲，完成课程介绍的大纲撰写。</w:t>
      </w:r>
    </w:p>
    <w:p w14:paraId="0438D16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③ 编辑团队：具有出版专业资深经验，对教材开发、出版的全流程提供指导、工作辅助，涵盖策划、设计、编写方面。与老师协作进行内容的策划、开发与编辑工作，同时辅助进行成果申报。</w:t>
      </w:r>
    </w:p>
    <w:p w14:paraId="601BDD66">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④ 拍摄小组：负责现场的场景搭建、灯光布置，视频录制，音频录制，其他拍摄设备的准备、调试和维护。进行拍摄前的白平衡调试、机位的摆放、音频设备的测试。满足多种拍摄需求，如课堂实录、场景摆拍、抠像拍摄、外景拍摄、实训/实验拍摄、智慧课堂拍摄等。</w:t>
      </w:r>
    </w:p>
    <w:p w14:paraId="2BD4B7E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⑤ 场务：现场实时记录拍摄进度、景别、时间点，拍摄内容等，拍摄文件的收集、整理、备份、上传等，辅助教师准备衣着、仪容、随身设备等，根据实际需求灵活提供提词器解决方案。应能根据课程教学需求、实际场地条件等，搭建方便拍摄的场地，包括但不限于绿幕环境、常亮灯光环境的创建。并在技术上实现声音、光线的不受干扰。</w:t>
      </w:r>
    </w:p>
    <w:p w14:paraId="1F494970">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⑥ 后期制作团队：负责课程视频后期剪辑以及包装合成。基于脚本、拍摄素材、音频素材，进行后期剪辑合成，片头片尾及其他特效的设计与制作。应用软件：AE、Photoshop、3DMax、Maya等。</w:t>
      </w:r>
    </w:p>
    <w:p w14:paraId="441D78EE">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⑦、动画及特效团队：负责制作原理演示、操作流程、案例分析等动画，构建虚拟实训、历史还原、未来模拟场景，设计交互式实验、游戏化学习、虚拟角色对话等互动内容。构建高仿真虚拟环境，模拟虚拟角色行为。精通2D/3D动画、特效制作，熟悉VR/AR技术，具备编程和教学设计能力，团队协作高效。</w:t>
      </w:r>
    </w:p>
    <w:p w14:paraId="172023E1">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14.资源开发标准</w:t>
      </w:r>
    </w:p>
    <w:p w14:paraId="23CF8ED4">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（1）教学资源符合教育部网络教育技术标准集 CELTS、SCORM 和 QTI 标准；</w:t>
      </w:r>
    </w:p>
    <w:p w14:paraId="16AB4B2E">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（2）资源开发遵循《教育资源建设技术规范》（GELTS-41）；</w:t>
      </w:r>
    </w:p>
    <w:p w14:paraId="1084BF87">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（3）资源管理遵循《教育管理信息化技术标准》；</w:t>
      </w:r>
    </w:p>
    <w:p w14:paraId="3CE550B5">
      <w:pPr>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（4）教学资源开发遵循《职业教育专业教学资源库建设工作指南》（2016）《国家示范性职业学校数字化资源共建共享计划资源开发技术规范》《职业院校数字化校园建设解决方案》。</w:t>
      </w:r>
    </w:p>
    <w:p w14:paraId="7B002A1C">
      <w:pPr>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15.交付要求</w:t>
      </w:r>
    </w:p>
    <w:p w14:paraId="49B9F8D7">
      <w:pPr>
        <w:ind w:firstLine="480" w:firstLineChars="200"/>
        <w:rPr>
          <w:rFonts w:ascii="仿宋" w:hAnsi="仿宋" w:eastAsia="仿宋" w:cs="仿宋"/>
          <w:color w:val="auto"/>
          <w:sz w:val="24"/>
          <w:szCs w:val="24"/>
          <w:highlight w:val="none"/>
        </w:rPr>
      </w:pPr>
      <w:r>
        <w:rPr>
          <w:rFonts w:hint="eastAsia" w:ascii="仿宋" w:hAnsi="仿宋" w:eastAsia="仿宋"/>
          <w:color w:val="auto"/>
          <w:sz w:val="24"/>
          <w:szCs w:val="24"/>
          <w:highlight w:val="none"/>
        </w:rPr>
        <w:t>本项目编辑后的原始文件、设计文件、工程文件、录制素材、成果文件等，拍摄过程的视频、音频等原始素材，版权归采购方所有。</w:t>
      </w:r>
    </w:p>
    <w:p w14:paraId="36806EE3">
      <w:pPr>
        <w:pStyle w:val="15"/>
        <w:ind w:firstLineChars="175"/>
        <w:rPr>
          <w:rFonts w:hint="eastAsia" w:ascii="仿宋" w:hAnsi="仿宋" w:eastAsia="仿宋" w:cs="仿宋"/>
          <w:color w:val="auto"/>
          <w:sz w:val="24"/>
          <w:szCs w:val="24"/>
          <w:highlight w:val="none"/>
        </w:rPr>
      </w:pPr>
    </w:p>
    <w:p w14:paraId="7E9368AC">
      <w:pPr>
        <w:pStyle w:val="15"/>
        <w:rPr>
          <w:rFonts w:hint="eastAsia" w:ascii="仿宋" w:hAnsi="仿宋" w:eastAsia="仿宋" w:cs="仿宋"/>
          <w:color w:val="auto"/>
          <w:sz w:val="24"/>
          <w:szCs w:val="24"/>
          <w:highlight w:val="none"/>
        </w:rPr>
      </w:pPr>
    </w:p>
    <w:p w14:paraId="6E347FBA">
      <w:pPr>
        <w:pStyle w:val="15"/>
        <w:rPr>
          <w:rFonts w:hint="eastAsia" w:ascii="仿宋" w:hAnsi="仿宋" w:eastAsia="仿宋" w:cs="仿宋"/>
          <w:color w:val="auto"/>
          <w:highlight w:val="none"/>
        </w:rPr>
        <w:sectPr>
          <w:headerReference r:id="rId8" w:type="default"/>
          <w:footerReference r:id="rId9" w:type="default"/>
          <w:pgSz w:w="11905" w:h="16838"/>
          <w:pgMar w:top="1247" w:right="1361" w:bottom="1247" w:left="1361" w:header="850" w:footer="992" w:gutter="0"/>
          <w:pgNumType w:fmt="numberInDash"/>
          <w:cols w:space="720" w:num="1"/>
          <w:docGrid w:type="lines" w:linePitch="398" w:charSpace="0"/>
        </w:sectPr>
      </w:pPr>
    </w:p>
    <w:p w14:paraId="6743E4A0">
      <w:pPr>
        <w:pStyle w:val="3"/>
        <w:spacing w:line="360" w:lineRule="auto"/>
        <w:jc w:val="center"/>
        <w:rPr>
          <w:rStyle w:val="67"/>
          <w:rFonts w:hint="eastAsia" w:ascii="仿宋" w:hAnsi="仿宋" w:eastAsia="仿宋" w:cs="仿宋"/>
          <w:b/>
          <w:color w:val="auto"/>
          <w:highlight w:val="none"/>
        </w:rPr>
      </w:pPr>
      <w:bookmarkStart w:id="60" w:name="_Toc26603"/>
      <w:r>
        <w:rPr>
          <w:rStyle w:val="67"/>
          <w:rFonts w:hint="eastAsia" w:ascii="仿宋" w:hAnsi="仿宋" w:eastAsia="仿宋" w:cs="仿宋"/>
          <w:b/>
          <w:color w:val="auto"/>
          <w:highlight w:val="none"/>
        </w:rPr>
        <w:t>第三篇  采购商务需求</w:t>
      </w:r>
      <w:bookmarkEnd w:id="52"/>
      <w:bookmarkEnd w:id="53"/>
    </w:p>
    <w:bookmarkEnd w:id="60"/>
    <w:p w14:paraId="2F463998">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一、交货时间、交货地点及验收方式</w:t>
      </w:r>
    </w:p>
    <w:p w14:paraId="3F5DAA14">
      <w:pPr>
        <w:snapToGrid w:val="0"/>
        <w:spacing w:line="360" w:lineRule="auto"/>
        <w:ind w:firstLine="480" w:firstLineChars="200"/>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rPr>
        <w:t>1.交货时间：2026年1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月31日前完成项目服务并通过采购人验收。</w:t>
      </w:r>
    </w:p>
    <w:p w14:paraId="433461D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w:t>
      </w:r>
      <w:r>
        <w:rPr>
          <w:rFonts w:hint="eastAsia" w:ascii="仿宋" w:hAnsi="仿宋" w:eastAsia="仿宋" w:cs="仿宋"/>
          <w:color w:val="auto"/>
          <w:sz w:val="24"/>
          <w:szCs w:val="24"/>
          <w:highlight w:val="none"/>
          <w:lang w:eastAsia="zh-Hans"/>
        </w:rPr>
        <w:t>重庆市经贸中等专业学校，或由采购人指定地点。</w:t>
      </w:r>
    </w:p>
    <w:p w14:paraId="468F08F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方式：采购人按“第二篇项目技术（质量）需求”进行验收，达到国家、行业和重庆市有关质量验收规范、技术规范、技术标准、规程、文件等相关规定，由采购人组织验收。成交供应商的项目建设成果全部达到要求时，双方签署最终验收文件。</w:t>
      </w:r>
    </w:p>
    <w:p w14:paraId="70806D69">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二、报价要求</w:t>
      </w:r>
    </w:p>
    <w:p w14:paraId="6D5D634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本次报价为人民币报价，总价包干。投标总报价包括完成采购项目技术需求中的</w:t>
      </w:r>
      <w:r>
        <w:rPr>
          <w:rFonts w:hint="eastAsia" w:ascii="仿宋" w:hAnsi="仿宋" w:eastAsia="仿宋" w:cs="仿宋"/>
          <w:color w:val="auto"/>
          <w:sz w:val="24"/>
          <w:szCs w:val="24"/>
          <w:highlight w:val="none"/>
          <w:lang w:val="en-US" w:eastAsia="zh-CN"/>
        </w:rPr>
        <w:t>交通费、专家费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出版费</w:t>
      </w:r>
      <w:r>
        <w:rPr>
          <w:rFonts w:hint="eastAsia" w:ascii="仿宋" w:hAnsi="仿宋" w:eastAsia="仿宋" w:cs="仿宋"/>
          <w:color w:val="auto"/>
          <w:sz w:val="24"/>
          <w:szCs w:val="24"/>
          <w:highlight w:val="none"/>
        </w:rPr>
        <w:t>、税费等所有费用。因供应商自身原因造成漏报、少报皆由其自行承担责任，采购人不再补偿。</w:t>
      </w:r>
    </w:p>
    <w:p w14:paraId="6806EC93">
      <w:pPr>
        <w:snapToGrid w:val="0"/>
        <w:spacing w:line="360" w:lineRule="auto"/>
        <w:ind w:firstLine="482" w:firstLineChars="200"/>
        <w:rPr>
          <w:rFonts w:hint="eastAsia" w:ascii="仿宋" w:hAnsi="仿宋" w:eastAsia="仿宋" w:cs="仿宋"/>
          <w:b/>
          <w:bCs/>
          <w:color w:val="auto"/>
          <w:sz w:val="24"/>
          <w:szCs w:val="24"/>
          <w:highlight w:val="none"/>
        </w:rPr>
      </w:pPr>
      <w:bookmarkStart w:id="61" w:name="_Toc27382"/>
      <w:bookmarkStart w:id="62" w:name="_Toc23903"/>
      <w:bookmarkStart w:id="63" w:name="_Toc14177"/>
      <w:bookmarkStart w:id="64" w:name="_Toc20887"/>
      <w:bookmarkStart w:id="65" w:name="_Toc106030387"/>
      <w:bookmarkStart w:id="66" w:name="_Toc2244"/>
      <w:bookmarkStart w:id="67" w:name="_Toc32313"/>
      <w:bookmarkStart w:id="68" w:name="_Toc16693"/>
      <w:bookmarkStart w:id="69" w:name="_Toc1450"/>
      <w:bookmarkStart w:id="70" w:name="_Toc4252"/>
      <w:bookmarkStart w:id="71" w:name="_Toc2821"/>
      <w:bookmarkStart w:id="72" w:name="_Toc4774"/>
      <w:bookmarkStart w:id="73" w:name="_Toc15677"/>
      <w:bookmarkStart w:id="74" w:name="_Toc75793511"/>
      <w:bookmarkStart w:id="75" w:name="_Toc3465"/>
      <w:bookmarkStart w:id="76" w:name="_Toc15096"/>
      <w:bookmarkStart w:id="77" w:name="_Toc24100"/>
      <w:r>
        <w:rPr>
          <w:rFonts w:hint="eastAsia" w:ascii="仿宋" w:hAnsi="仿宋" w:eastAsia="仿宋" w:cs="仿宋"/>
          <w:b/>
          <w:bCs/>
          <w:color w:val="auto"/>
          <w:sz w:val="24"/>
          <w:szCs w:val="24"/>
          <w:highlight w:val="none"/>
        </w:rPr>
        <w:t>三、质量保证及售后服务</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6DC7DF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1.中标供应商必须确保所有出版教材均为正版印刷品，如果在使用过程中出现盗版印刷品，除了无条件换货外，采购人还将上报相关部门对供应商进行处罚。</w:t>
      </w:r>
    </w:p>
    <w:p w14:paraId="0F93A9A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2.供应商在质量保证期内应当为采购人提供以下技术支持服务：</w:t>
      </w:r>
    </w:p>
    <w:p w14:paraId="504A7C7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（1）电话咨询</w:t>
      </w:r>
    </w:p>
    <w:p w14:paraId="07A497F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成交供应商应当为用户提供技术援助电话，解答用户在使用中遇到的问题，及时为用户提出解决问题的建议。</w:t>
      </w:r>
    </w:p>
    <w:p w14:paraId="6195A55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（2）现场响应</w:t>
      </w:r>
    </w:p>
    <w:p w14:paraId="5C925C8B">
      <w:pPr>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用户遇到使用及技术问题，电话咨询不能解决的，成交供应商或制造商应在8小时内采取相应响应措施；无法在12小时内解决的，应在24小时内派出专业人员进行技术支持。</w:t>
      </w:r>
    </w:p>
    <w:p w14:paraId="7A588ABF">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bookmarkEnd w:id="77"/>
      <w:r>
        <w:rPr>
          <w:rFonts w:hint="eastAsia" w:ascii="仿宋" w:hAnsi="仿宋" w:eastAsia="仿宋" w:cs="仿宋"/>
          <w:b/>
          <w:bCs/>
          <w:color w:val="auto"/>
          <w:sz w:val="24"/>
          <w:szCs w:val="24"/>
          <w:highlight w:val="none"/>
        </w:rPr>
        <w:t>付款方式</w:t>
      </w:r>
    </w:p>
    <w:p w14:paraId="68E773A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采购合同签订后10日内，采购人向成交供应商支付</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0%合同款项；项目建设完成并通过采购人验收合格后，采购人支付剩余合同款项。成交供应商需在采购人付款前提供本单位正规等额增值税专用发票。</w:t>
      </w:r>
    </w:p>
    <w:p w14:paraId="56AB0186">
      <w:pPr>
        <w:snapToGrid w:val="0"/>
        <w:spacing w:line="360" w:lineRule="auto"/>
        <w:ind w:firstLine="482" w:firstLineChars="200"/>
        <w:rPr>
          <w:rFonts w:hint="eastAsia" w:ascii="仿宋" w:hAnsi="仿宋" w:eastAsia="仿宋" w:cs="仿宋"/>
          <w:b/>
          <w:bCs/>
          <w:color w:val="auto"/>
          <w:sz w:val="24"/>
          <w:szCs w:val="24"/>
          <w:highlight w:val="none"/>
        </w:rPr>
      </w:pPr>
      <w:bookmarkStart w:id="78" w:name="_Toc18959"/>
      <w:bookmarkStart w:id="79" w:name="_Toc11399"/>
      <w:bookmarkStart w:id="80" w:name="_Toc28056"/>
      <w:bookmarkStart w:id="81" w:name="_Toc75793513"/>
      <w:bookmarkStart w:id="82" w:name="_Toc25410"/>
      <w:bookmarkStart w:id="83" w:name="_Toc267320052"/>
      <w:bookmarkStart w:id="84" w:name="_Toc11060"/>
      <w:bookmarkStart w:id="85" w:name="_Toc9213"/>
      <w:bookmarkStart w:id="86" w:name="_Toc10105"/>
      <w:bookmarkStart w:id="87" w:name="_Toc4339"/>
      <w:bookmarkStart w:id="88" w:name="_Toc3565"/>
      <w:bookmarkStart w:id="89" w:name="_Toc106030389"/>
      <w:bookmarkStart w:id="90" w:name="_Toc20369"/>
      <w:bookmarkStart w:id="91" w:name="_Toc22431"/>
      <w:bookmarkStart w:id="92" w:name="_Toc3311"/>
      <w:bookmarkStart w:id="93" w:name="_Toc27144"/>
      <w:bookmarkStart w:id="94" w:name="_Toc4897"/>
      <w:r>
        <w:rPr>
          <w:rFonts w:hint="eastAsia" w:ascii="仿宋" w:hAnsi="仿宋" w:eastAsia="仿宋" w:cs="仿宋"/>
          <w:b/>
          <w:bCs/>
          <w:color w:val="auto"/>
          <w:sz w:val="24"/>
          <w:szCs w:val="24"/>
          <w:highlight w:val="none"/>
        </w:rPr>
        <w:t>五、知识产权</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F74857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采购人在中华人民共和国境内使用成交人提供的货物及服务时免受第三方提出的侵犯其专利权或其它知识产权的起诉。如果第三方提出侵权指控，成交人应承担由此而引起的一切法律责任和费用。</w:t>
      </w:r>
    </w:p>
    <w:p w14:paraId="24BA458C">
      <w:pPr>
        <w:snapToGrid w:val="0"/>
        <w:spacing w:line="360" w:lineRule="auto"/>
        <w:ind w:firstLine="482" w:firstLineChars="200"/>
        <w:rPr>
          <w:rFonts w:hint="eastAsia" w:ascii="仿宋" w:hAnsi="仿宋" w:eastAsia="仿宋" w:cs="仿宋"/>
          <w:b/>
          <w:bCs/>
          <w:color w:val="auto"/>
          <w:sz w:val="24"/>
          <w:szCs w:val="24"/>
          <w:highlight w:val="none"/>
        </w:rPr>
      </w:pPr>
      <w:bookmarkStart w:id="95" w:name="_Toc1949"/>
      <w:bookmarkStart w:id="96" w:name="_Toc15109"/>
      <w:bookmarkStart w:id="97" w:name="_Toc267320053"/>
      <w:bookmarkStart w:id="98" w:name="_Toc7629"/>
      <w:bookmarkStart w:id="99" w:name="_Toc15548"/>
      <w:bookmarkStart w:id="100" w:name="_Toc15159"/>
      <w:bookmarkStart w:id="101" w:name="_Toc29615"/>
      <w:bookmarkStart w:id="102" w:name="_Toc75793514"/>
      <w:bookmarkStart w:id="103" w:name="_Toc27637"/>
      <w:bookmarkStart w:id="104" w:name="_Toc31803"/>
      <w:bookmarkStart w:id="105" w:name="_Toc26926"/>
      <w:bookmarkStart w:id="106" w:name="_Toc14096"/>
      <w:bookmarkStart w:id="107" w:name="_Toc4784"/>
      <w:bookmarkStart w:id="108" w:name="_Toc3404"/>
      <w:bookmarkStart w:id="109" w:name="_Toc106030390"/>
      <w:bookmarkStart w:id="110" w:name="_Toc1026"/>
      <w:bookmarkStart w:id="111" w:name="_Toc25464"/>
      <w:r>
        <w:rPr>
          <w:rFonts w:hint="eastAsia" w:ascii="仿宋" w:hAnsi="仿宋" w:eastAsia="仿宋" w:cs="仿宋"/>
          <w:b/>
          <w:bCs/>
          <w:color w:val="auto"/>
          <w:sz w:val="24"/>
          <w:szCs w:val="24"/>
          <w:highlight w:val="none"/>
        </w:rPr>
        <w:t>六、培训</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659AA9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供应商根据服务要求所规定的内容开展培训工作。</w:t>
      </w:r>
    </w:p>
    <w:p w14:paraId="1FDCBCA6">
      <w:pPr>
        <w:snapToGrid w:val="0"/>
        <w:spacing w:line="360" w:lineRule="auto"/>
        <w:ind w:firstLine="482" w:firstLineChars="200"/>
        <w:rPr>
          <w:rFonts w:hint="eastAsia" w:ascii="仿宋" w:hAnsi="仿宋" w:eastAsia="仿宋" w:cs="仿宋"/>
          <w:b/>
          <w:bCs/>
          <w:color w:val="auto"/>
          <w:sz w:val="24"/>
          <w:szCs w:val="24"/>
          <w:highlight w:val="none"/>
        </w:rPr>
      </w:pPr>
      <w:bookmarkStart w:id="112" w:name="_Toc9916"/>
      <w:bookmarkStart w:id="113" w:name="_Toc28797"/>
      <w:bookmarkStart w:id="114" w:name="_Toc75793515"/>
      <w:bookmarkStart w:id="115" w:name="_Toc5987"/>
      <w:bookmarkStart w:id="116" w:name="_Toc20414"/>
      <w:bookmarkStart w:id="117" w:name="_Toc26367"/>
      <w:bookmarkStart w:id="118" w:name="_Toc28278"/>
      <w:bookmarkStart w:id="119" w:name="_Toc106030391"/>
      <w:bookmarkStart w:id="120" w:name="_Toc26694"/>
      <w:bookmarkStart w:id="121" w:name="_Toc7168"/>
      <w:bookmarkStart w:id="122" w:name="_Toc28488"/>
      <w:bookmarkStart w:id="123" w:name="_Toc18165"/>
      <w:bookmarkStart w:id="124" w:name="_Toc8027"/>
      <w:bookmarkStart w:id="125" w:name="_Toc18659"/>
      <w:bookmarkStart w:id="126" w:name="_Toc13166"/>
      <w:r>
        <w:rPr>
          <w:rFonts w:hint="eastAsia" w:ascii="仿宋" w:hAnsi="仿宋" w:eastAsia="仿宋" w:cs="仿宋"/>
          <w:b/>
          <w:bCs/>
          <w:color w:val="auto"/>
          <w:sz w:val="24"/>
          <w:szCs w:val="24"/>
          <w:highlight w:val="none"/>
        </w:rPr>
        <w:t>七、</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仿宋" w:hAnsi="仿宋" w:eastAsia="仿宋" w:cs="仿宋"/>
          <w:b/>
          <w:bCs/>
          <w:color w:val="auto"/>
          <w:sz w:val="24"/>
          <w:szCs w:val="24"/>
          <w:highlight w:val="none"/>
        </w:rPr>
        <w:t>其他</w:t>
      </w:r>
    </w:p>
    <w:p w14:paraId="77058A8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1.供应商应对建设内容（包括但不限于文字、图片、动画、视频等）进行思想政治及意识形态审核，确保不违反国家政策，否则一切由供应商负责。</w:t>
      </w:r>
    </w:p>
    <w:p w14:paraId="276F5F2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2.其他未尽事宜由供需双方在采购合同中详细约定。</w:t>
      </w:r>
    </w:p>
    <w:p w14:paraId="2EAA0D5F">
      <w:pPr>
        <w:pStyle w:val="3"/>
        <w:spacing w:line="360" w:lineRule="auto"/>
        <w:jc w:val="center"/>
        <w:rPr>
          <w:rStyle w:val="67"/>
          <w:rFonts w:hint="eastAsia" w:ascii="仿宋" w:hAnsi="仿宋" w:eastAsia="仿宋" w:cs="仿宋"/>
          <w:b/>
          <w:color w:val="auto"/>
          <w:highlight w:val="none"/>
        </w:rPr>
      </w:pPr>
      <w:r>
        <w:rPr>
          <w:rFonts w:hint="eastAsia" w:ascii="仿宋" w:hAnsi="仿宋" w:eastAsia="仿宋" w:cs="仿宋"/>
          <w:b w:val="0"/>
          <w:color w:val="auto"/>
          <w:sz w:val="36"/>
          <w:szCs w:val="30"/>
          <w:highlight w:val="none"/>
        </w:rPr>
        <w:br w:type="page"/>
      </w:r>
      <w:bookmarkStart w:id="127" w:name="_Toc16181"/>
      <w:bookmarkStart w:id="128" w:name="_Toc11698"/>
      <w:bookmarkStart w:id="129" w:name="_Toc3189"/>
      <w:r>
        <w:rPr>
          <w:rStyle w:val="67"/>
          <w:rFonts w:hint="eastAsia" w:ascii="仿宋" w:hAnsi="仿宋" w:eastAsia="仿宋" w:cs="仿宋"/>
          <w:b/>
          <w:color w:val="auto"/>
          <w:highlight w:val="none"/>
        </w:rPr>
        <w:t>第四篇  竞采程序及方法、评审标准、无效响应和采购终止</w:t>
      </w:r>
      <w:bookmarkEnd w:id="127"/>
      <w:bookmarkEnd w:id="128"/>
    </w:p>
    <w:bookmarkEnd w:id="129"/>
    <w:p w14:paraId="7B877E3C">
      <w:pPr>
        <w:pStyle w:val="4"/>
        <w:spacing w:line="440" w:lineRule="exact"/>
        <w:rPr>
          <w:rFonts w:hint="eastAsia" w:ascii="仿宋" w:hAnsi="仿宋" w:eastAsia="仿宋" w:cs="仿宋"/>
          <w:color w:val="auto"/>
          <w:sz w:val="24"/>
          <w:szCs w:val="24"/>
          <w:highlight w:val="none"/>
        </w:rPr>
      </w:pPr>
      <w:bookmarkStart w:id="130" w:name="_Toc3197"/>
      <w:r>
        <w:rPr>
          <w:rFonts w:hint="eastAsia" w:ascii="仿宋" w:hAnsi="仿宋" w:eastAsia="仿宋" w:cs="仿宋"/>
          <w:color w:val="auto"/>
          <w:sz w:val="24"/>
          <w:szCs w:val="24"/>
          <w:highlight w:val="none"/>
        </w:rPr>
        <w:t>一、竞采程序及方法</w:t>
      </w:r>
      <w:bookmarkEnd w:id="130"/>
    </w:p>
    <w:p w14:paraId="27832D74">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（一）评审小组对各供应商的资格条件、响应文件的有效性、完整性和响应程度进行审查。各供应商只有在完全符合要求的前提下，才能参与正式竞采。</w:t>
      </w:r>
    </w:p>
    <w:p w14:paraId="222F62D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资格性检查。依据法律法规和竞采采购文件的规定，对响应文件中的资格证明等进行审查，以确定供应商是否具备竞采资格。资格性检查资料表如下：</w:t>
      </w:r>
    </w:p>
    <w:tbl>
      <w:tblPr>
        <w:tblStyle w:val="5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719"/>
        <w:gridCol w:w="3523"/>
        <w:gridCol w:w="4252"/>
      </w:tblGrid>
      <w:tr w14:paraId="403C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0"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58D0AEDC">
            <w:pPr>
              <w:spacing w:line="32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序号</w:t>
            </w:r>
          </w:p>
        </w:tc>
        <w:tc>
          <w:tcPr>
            <w:tcW w:w="4242" w:type="dxa"/>
            <w:gridSpan w:val="2"/>
            <w:tcBorders>
              <w:top w:val="single" w:color="auto" w:sz="4" w:space="0"/>
              <w:left w:val="single" w:color="auto" w:sz="4" w:space="0"/>
              <w:bottom w:val="single" w:color="auto" w:sz="4" w:space="0"/>
              <w:right w:val="single" w:color="auto" w:sz="4" w:space="0"/>
            </w:tcBorders>
            <w:noWrap w:val="0"/>
            <w:vAlign w:val="center"/>
          </w:tcPr>
          <w:p w14:paraId="7CAADAC0">
            <w:pPr>
              <w:spacing w:line="32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检查因素</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32EDFC9">
            <w:pPr>
              <w:spacing w:line="32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检查内容</w:t>
            </w:r>
          </w:p>
        </w:tc>
      </w:tr>
      <w:tr w14:paraId="4619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54" w:hRule="atLeast"/>
          <w:jc w:val="center"/>
        </w:trPr>
        <w:tc>
          <w:tcPr>
            <w:tcW w:w="686" w:type="dxa"/>
            <w:vMerge w:val="restart"/>
            <w:tcBorders>
              <w:top w:val="single" w:color="auto" w:sz="4" w:space="0"/>
              <w:left w:val="single" w:color="auto" w:sz="4" w:space="0"/>
              <w:bottom w:val="single" w:color="auto" w:sz="4" w:space="0"/>
              <w:right w:val="single" w:color="auto" w:sz="4" w:space="0"/>
            </w:tcBorders>
            <w:noWrap w:val="0"/>
            <w:vAlign w:val="center"/>
          </w:tcPr>
          <w:p w14:paraId="4E811E56">
            <w:pPr>
              <w:spacing w:line="32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14:paraId="73C55665">
            <w:pPr>
              <w:spacing w:line="320" w:lineRule="exact"/>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rPr>
              <w:t>供应商</w:t>
            </w:r>
            <w:r>
              <w:rPr>
                <w:rFonts w:hint="eastAsia" w:ascii="仿宋" w:hAnsi="仿宋" w:eastAsia="仿宋" w:cs="仿宋"/>
                <w:color w:val="auto"/>
                <w:sz w:val="22"/>
                <w:szCs w:val="22"/>
                <w:highlight w:val="none"/>
                <w:lang w:val="zh-CN"/>
              </w:rPr>
              <w:t>应符合的基本资格条件</w:t>
            </w:r>
          </w:p>
        </w:tc>
        <w:tc>
          <w:tcPr>
            <w:tcW w:w="3523" w:type="dxa"/>
            <w:tcBorders>
              <w:top w:val="single" w:color="auto" w:sz="4" w:space="0"/>
              <w:left w:val="single" w:color="auto" w:sz="4" w:space="0"/>
              <w:bottom w:val="single" w:color="auto" w:sz="4" w:space="0"/>
              <w:right w:val="single" w:color="auto" w:sz="4" w:space="0"/>
            </w:tcBorders>
            <w:noWrap w:val="0"/>
            <w:vAlign w:val="center"/>
          </w:tcPr>
          <w:p w14:paraId="7C0FD083">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（1）具有独立承担民事责任的能力</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71CE2644">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1.供应商法人营业执照（副本）或事业单位法人证书（副本）或个体工商户营业执照或有效的自然人身份证明或社会团体法人登记证书（提供复印件）。</w:t>
            </w:r>
          </w:p>
          <w:p w14:paraId="386FD1A8">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2.供应商法定代表人身份证明和法定代表人授权代表委托书。</w:t>
            </w:r>
          </w:p>
        </w:tc>
      </w:tr>
      <w:tr w14:paraId="16EC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9"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14:paraId="473B01C7">
            <w:pPr>
              <w:spacing w:line="320" w:lineRule="exact"/>
              <w:jc w:val="center"/>
              <w:rPr>
                <w:rFonts w:hint="eastAsia" w:ascii="仿宋" w:hAnsi="仿宋" w:eastAsia="仿宋" w:cs="仿宋"/>
                <w:color w:val="auto"/>
                <w:sz w:val="22"/>
                <w:szCs w:val="22"/>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37622CBB">
            <w:pPr>
              <w:spacing w:line="320" w:lineRule="exact"/>
              <w:rPr>
                <w:rFonts w:hint="eastAsia" w:ascii="仿宋" w:hAnsi="仿宋" w:eastAsia="仿宋" w:cs="仿宋"/>
                <w:color w:val="auto"/>
                <w:sz w:val="22"/>
                <w:szCs w:val="22"/>
                <w:highlight w:val="none"/>
                <w:lang w:val="zh-CN"/>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69D86DF4">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zh-CN"/>
              </w:rPr>
              <w:t>（2）</w:t>
            </w:r>
            <w:r>
              <w:rPr>
                <w:rFonts w:hint="eastAsia" w:ascii="仿宋" w:hAnsi="仿宋" w:eastAsia="仿宋" w:cs="仿宋"/>
                <w:color w:val="auto"/>
                <w:sz w:val="22"/>
                <w:szCs w:val="22"/>
                <w:highlight w:val="none"/>
              </w:rPr>
              <w:t>具有良好的商业信誉和健全的财务会计制度</w:t>
            </w:r>
          </w:p>
        </w:tc>
        <w:tc>
          <w:tcPr>
            <w:tcW w:w="4252" w:type="dxa"/>
            <w:vMerge w:val="restart"/>
            <w:tcBorders>
              <w:top w:val="single" w:color="auto" w:sz="4" w:space="0"/>
              <w:left w:val="single" w:color="auto" w:sz="4" w:space="0"/>
              <w:right w:val="single" w:color="auto" w:sz="4" w:space="0"/>
            </w:tcBorders>
            <w:noWrap w:val="0"/>
            <w:vAlign w:val="center"/>
          </w:tcPr>
          <w:p w14:paraId="2D125539">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供应商提供“基本资格条件承诺函”（格式详见第七篇）</w:t>
            </w:r>
          </w:p>
        </w:tc>
      </w:tr>
      <w:tr w14:paraId="5F53D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79"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14:paraId="183852D4">
            <w:pPr>
              <w:spacing w:line="320" w:lineRule="exact"/>
              <w:jc w:val="center"/>
              <w:rPr>
                <w:rFonts w:hint="eastAsia" w:ascii="仿宋" w:hAnsi="仿宋" w:eastAsia="仿宋" w:cs="仿宋"/>
                <w:color w:val="auto"/>
                <w:sz w:val="22"/>
                <w:szCs w:val="22"/>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64735396">
            <w:pPr>
              <w:spacing w:line="320" w:lineRule="exact"/>
              <w:rPr>
                <w:rFonts w:hint="eastAsia" w:ascii="仿宋" w:hAnsi="仿宋" w:eastAsia="仿宋" w:cs="仿宋"/>
                <w:color w:val="auto"/>
                <w:sz w:val="22"/>
                <w:szCs w:val="22"/>
                <w:highlight w:val="none"/>
                <w:lang w:val="zh-CN"/>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81B56CF">
            <w:pPr>
              <w:spacing w:line="320" w:lineRule="exact"/>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（3）具有履行合同所必需的设备和专业技术能力</w:t>
            </w:r>
          </w:p>
        </w:tc>
        <w:tc>
          <w:tcPr>
            <w:tcW w:w="4252" w:type="dxa"/>
            <w:vMerge w:val="continue"/>
            <w:tcBorders>
              <w:left w:val="single" w:color="auto" w:sz="4" w:space="0"/>
              <w:right w:val="single" w:color="auto" w:sz="4" w:space="0"/>
            </w:tcBorders>
            <w:noWrap w:val="0"/>
            <w:vAlign w:val="center"/>
          </w:tcPr>
          <w:p w14:paraId="78CAF5E5">
            <w:pPr>
              <w:spacing w:line="320" w:lineRule="exact"/>
              <w:rPr>
                <w:rFonts w:hint="eastAsia" w:ascii="仿宋" w:hAnsi="仿宋" w:eastAsia="仿宋" w:cs="仿宋"/>
                <w:color w:val="auto"/>
                <w:sz w:val="22"/>
                <w:szCs w:val="22"/>
                <w:highlight w:val="none"/>
              </w:rPr>
            </w:pPr>
          </w:p>
        </w:tc>
      </w:tr>
      <w:tr w14:paraId="601E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4"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14:paraId="583E6DC8">
            <w:pPr>
              <w:spacing w:line="320" w:lineRule="exact"/>
              <w:jc w:val="center"/>
              <w:rPr>
                <w:rFonts w:hint="eastAsia" w:ascii="仿宋" w:hAnsi="仿宋" w:eastAsia="仿宋" w:cs="仿宋"/>
                <w:color w:val="auto"/>
                <w:sz w:val="22"/>
                <w:szCs w:val="22"/>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491A94B2">
            <w:pPr>
              <w:spacing w:line="320" w:lineRule="exact"/>
              <w:rPr>
                <w:rFonts w:hint="eastAsia" w:ascii="仿宋" w:hAnsi="仿宋" w:eastAsia="仿宋" w:cs="仿宋"/>
                <w:color w:val="auto"/>
                <w:sz w:val="22"/>
                <w:szCs w:val="22"/>
                <w:highlight w:val="none"/>
                <w:lang w:val="zh-CN"/>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37D49CB2">
            <w:pPr>
              <w:spacing w:line="320" w:lineRule="exact"/>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（4）有依法缴纳税收和社会保障金的良好记录</w:t>
            </w:r>
          </w:p>
        </w:tc>
        <w:tc>
          <w:tcPr>
            <w:tcW w:w="4252" w:type="dxa"/>
            <w:vMerge w:val="continue"/>
            <w:tcBorders>
              <w:left w:val="single" w:color="auto" w:sz="4" w:space="0"/>
              <w:right w:val="single" w:color="auto" w:sz="4" w:space="0"/>
            </w:tcBorders>
            <w:noWrap w:val="0"/>
            <w:vAlign w:val="center"/>
          </w:tcPr>
          <w:p w14:paraId="199BEE3D">
            <w:pPr>
              <w:spacing w:line="320" w:lineRule="exact"/>
              <w:rPr>
                <w:rFonts w:hint="eastAsia" w:ascii="仿宋" w:hAnsi="仿宋" w:eastAsia="仿宋" w:cs="仿宋"/>
                <w:color w:val="auto"/>
                <w:sz w:val="22"/>
                <w:szCs w:val="22"/>
                <w:highlight w:val="none"/>
              </w:rPr>
            </w:pPr>
          </w:p>
        </w:tc>
      </w:tr>
      <w:tr w14:paraId="3727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27"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14:paraId="54EF4DE9">
            <w:pPr>
              <w:spacing w:line="320" w:lineRule="exact"/>
              <w:jc w:val="center"/>
              <w:rPr>
                <w:rFonts w:hint="eastAsia" w:ascii="仿宋" w:hAnsi="仿宋" w:eastAsia="仿宋" w:cs="仿宋"/>
                <w:color w:val="auto"/>
                <w:sz w:val="22"/>
                <w:szCs w:val="22"/>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7E0BEACB">
            <w:pPr>
              <w:spacing w:line="320" w:lineRule="exact"/>
              <w:rPr>
                <w:rFonts w:hint="eastAsia" w:ascii="仿宋" w:hAnsi="仿宋" w:eastAsia="仿宋" w:cs="仿宋"/>
                <w:color w:val="auto"/>
                <w:sz w:val="22"/>
                <w:szCs w:val="22"/>
                <w:highlight w:val="none"/>
                <w:lang w:val="zh-CN"/>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1D32B851">
            <w:pPr>
              <w:spacing w:line="320" w:lineRule="exact"/>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rPr>
              <w:t>（5）参加政府采购活动前三年内，在经营活动中没有重大违法记录</w:t>
            </w:r>
          </w:p>
        </w:tc>
        <w:tc>
          <w:tcPr>
            <w:tcW w:w="4252" w:type="dxa"/>
            <w:vMerge w:val="continue"/>
            <w:tcBorders>
              <w:left w:val="single" w:color="auto" w:sz="4" w:space="0"/>
              <w:right w:val="single" w:color="auto" w:sz="4" w:space="0"/>
            </w:tcBorders>
            <w:noWrap w:val="0"/>
            <w:vAlign w:val="center"/>
          </w:tcPr>
          <w:p w14:paraId="4B2035F5">
            <w:pPr>
              <w:spacing w:line="320" w:lineRule="exact"/>
              <w:rPr>
                <w:rFonts w:hint="eastAsia" w:ascii="仿宋" w:hAnsi="仿宋" w:eastAsia="仿宋" w:cs="仿宋"/>
                <w:color w:val="auto"/>
                <w:sz w:val="22"/>
                <w:szCs w:val="22"/>
                <w:highlight w:val="none"/>
              </w:rPr>
            </w:pPr>
          </w:p>
        </w:tc>
      </w:tr>
      <w:tr w14:paraId="6A3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4"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0"/>
            <w:vAlign w:val="center"/>
          </w:tcPr>
          <w:p w14:paraId="0A1C88F3">
            <w:pPr>
              <w:spacing w:line="320" w:lineRule="exact"/>
              <w:jc w:val="center"/>
              <w:rPr>
                <w:rFonts w:hint="eastAsia" w:ascii="仿宋" w:hAnsi="仿宋" w:eastAsia="仿宋" w:cs="仿宋"/>
                <w:color w:val="auto"/>
                <w:sz w:val="22"/>
                <w:szCs w:val="22"/>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2A75F0FC">
            <w:pPr>
              <w:spacing w:line="320" w:lineRule="exact"/>
              <w:rPr>
                <w:rFonts w:hint="eastAsia" w:ascii="仿宋" w:hAnsi="仿宋" w:eastAsia="仿宋" w:cs="仿宋"/>
                <w:color w:val="auto"/>
                <w:sz w:val="22"/>
                <w:szCs w:val="22"/>
                <w:highlight w:val="none"/>
                <w:lang w:val="zh-CN"/>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9019C64">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（6）法律、行政法规规定的其他条件</w:t>
            </w:r>
          </w:p>
        </w:tc>
        <w:tc>
          <w:tcPr>
            <w:tcW w:w="4252" w:type="dxa"/>
            <w:vMerge w:val="continue"/>
            <w:tcBorders>
              <w:left w:val="single" w:color="auto" w:sz="4" w:space="0"/>
              <w:bottom w:val="single" w:color="auto" w:sz="4" w:space="0"/>
              <w:right w:val="single" w:color="auto" w:sz="4" w:space="0"/>
            </w:tcBorders>
            <w:noWrap w:val="0"/>
            <w:vAlign w:val="center"/>
          </w:tcPr>
          <w:p w14:paraId="73911F7A">
            <w:pPr>
              <w:spacing w:line="320" w:lineRule="exact"/>
              <w:rPr>
                <w:rFonts w:hint="eastAsia" w:ascii="仿宋" w:hAnsi="仿宋" w:eastAsia="仿宋" w:cs="仿宋"/>
                <w:color w:val="auto"/>
                <w:sz w:val="22"/>
                <w:szCs w:val="22"/>
                <w:highlight w:val="none"/>
              </w:rPr>
            </w:pPr>
          </w:p>
        </w:tc>
      </w:tr>
      <w:tr w14:paraId="0939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4" w:hRule="atLeast"/>
          <w:jc w:val="center"/>
        </w:trPr>
        <w:tc>
          <w:tcPr>
            <w:tcW w:w="686" w:type="dxa"/>
            <w:tcBorders>
              <w:top w:val="single" w:color="auto" w:sz="4" w:space="0"/>
              <w:left w:val="single" w:color="auto" w:sz="4" w:space="0"/>
              <w:bottom w:val="single" w:color="auto" w:sz="4" w:space="0"/>
              <w:right w:val="single" w:color="auto" w:sz="4" w:space="0"/>
            </w:tcBorders>
            <w:noWrap w:val="0"/>
            <w:vAlign w:val="center"/>
          </w:tcPr>
          <w:p w14:paraId="14EC7239">
            <w:pPr>
              <w:spacing w:line="320" w:lineRule="exact"/>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242" w:type="dxa"/>
            <w:gridSpan w:val="2"/>
            <w:tcBorders>
              <w:top w:val="single" w:color="auto" w:sz="4" w:space="0"/>
              <w:left w:val="single" w:color="auto" w:sz="4" w:space="0"/>
              <w:bottom w:val="single" w:color="auto" w:sz="4" w:space="0"/>
              <w:right w:val="single" w:color="auto" w:sz="4" w:space="0"/>
            </w:tcBorders>
            <w:noWrap w:val="0"/>
            <w:vAlign w:val="center"/>
          </w:tcPr>
          <w:p w14:paraId="6EB9D9E4">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特定资格条件</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CD9DA9A">
            <w:pPr>
              <w:spacing w:line="320" w:lineRule="exact"/>
              <w:rPr>
                <w:rFonts w:hint="eastAsia" w:eastAsia="仿宋"/>
                <w:color w:val="auto"/>
                <w:sz w:val="22"/>
                <w:szCs w:val="22"/>
                <w:highlight w:val="none"/>
              </w:rPr>
            </w:pPr>
            <w:r>
              <w:rPr>
                <w:rFonts w:hint="eastAsia" w:ascii="仿宋" w:hAnsi="仿宋" w:eastAsia="仿宋" w:cs="仿宋"/>
                <w:color w:val="auto"/>
                <w:sz w:val="22"/>
                <w:szCs w:val="22"/>
                <w:highlight w:val="none"/>
              </w:rPr>
              <w:t>满足第一篇采购邀请书三、供应商资格条件（二）特定资格条件要求（如有）</w:t>
            </w:r>
          </w:p>
        </w:tc>
      </w:tr>
    </w:tbl>
    <w:p w14:paraId="79D44532">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3BAB7BD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\o\ac(○,1)</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7686637F">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2.符合性检查。依据竞采采购文件的规定，从响应文件的有效性、完整性和对竞采采购文件的响应程度进行审查，以确定是否对竞采采购文件的实质性要求作出响应。符合性检查资料表如下：</w:t>
      </w:r>
    </w:p>
    <w:tbl>
      <w:tblPr>
        <w:tblStyle w:val="5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05"/>
        <w:gridCol w:w="1970"/>
        <w:gridCol w:w="5010"/>
      </w:tblGrid>
      <w:tr w14:paraId="293F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1"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291B810">
            <w:pPr>
              <w:spacing w:line="32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序号</w:t>
            </w:r>
          </w:p>
        </w:tc>
        <w:tc>
          <w:tcPr>
            <w:tcW w:w="3375" w:type="dxa"/>
            <w:gridSpan w:val="2"/>
            <w:tcBorders>
              <w:top w:val="single" w:color="auto" w:sz="4" w:space="0"/>
              <w:left w:val="single" w:color="auto" w:sz="4" w:space="0"/>
              <w:bottom w:val="single" w:color="auto" w:sz="4" w:space="0"/>
              <w:right w:val="single" w:color="auto" w:sz="4" w:space="0"/>
            </w:tcBorders>
            <w:noWrap w:val="0"/>
            <w:vAlign w:val="center"/>
          </w:tcPr>
          <w:p w14:paraId="68AEEDB0">
            <w:pPr>
              <w:spacing w:line="32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评审因素</w:t>
            </w:r>
          </w:p>
        </w:tc>
        <w:tc>
          <w:tcPr>
            <w:tcW w:w="5010" w:type="dxa"/>
            <w:tcBorders>
              <w:top w:val="single" w:color="auto" w:sz="4" w:space="0"/>
              <w:left w:val="single" w:color="auto" w:sz="4" w:space="0"/>
              <w:bottom w:val="single" w:color="auto" w:sz="4" w:space="0"/>
              <w:right w:val="single" w:color="auto" w:sz="4" w:space="0"/>
            </w:tcBorders>
            <w:noWrap w:val="0"/>
            <w:vAlign w:val="center"/>
          </w:tcPr>
          <w:p w14:paraId="4580A601">
            <w:pPr>
              <w:spacing w:line="32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评审标准</w:t>
            </w:r>
          </w:p>
        </w:tc>
      </w:tr>
      <w:tr w14:paraId="2CF8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9"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26EE256B">
            <w:pPr>
              <w:spacing w:line="32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w:t>
            </w:r>
          </w:p>
        </w:tc>
        <w:tc>
          <w:tcPr>
            <w:tcW w:w="1405" w:type="dxa"/>
            <w:vMerge w:val="restart"/>
            <w:tcBorders>
              <w:top w:val="single" w:color="auto" w:sz="4" w:space="0"/>
              <w:left w:val="single" w:color="auto" w:sz="4" w:space="0"/>
              <w:bottom w:val="single" w:color="auto" w:sz="4" w:space="0"/>
              <w:right w:val="single" w:color="auto" w:sz="4" w:space="0"/>
            </w:tcBorders>
            <w:noWrap w:val="0"/>
            <w:vAlign w:val="center"/>
          </w:tcPr>
          <w:p w14:paraId="11EDA1CA">
            <w:pPr>
              <w:spacing w:line="32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有效性审查</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499C8198">
            <w:pPr>
              <w:spacing w:line="320" w:lineRule="exact"/>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响应文件签署</w:t>
            </w:r>
          </w:p>
        </w:tc>
        <w:tc>
          <w:tcPr>
            <w:tcW w:w="5010" w:type="dxa"/>
            <w:tcBorders>
              <w:top w:val="single" w:color="auto" w:sz="4" w:space="0"/>
              <w:left w:val="single" w:color="auto" w:sz="4" w:space="0"/>
              <w:bottom w:val="single" w:color="auto" w:sz="4" w:space="0"/>
              <w:right w:val="single" w:color="auto" w:sz="4" w:space="0"/>
            </w:tcBorders>
            <w:noWrap w:val="0"/>
            <w:vAlign w:val="center"/>
          </w:tcPr>
          <w:p w14:paraId="51E0EAD7">
            <w:pPr>
              <w:spacing w:line="320" w:lineRule="exact"/>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按竞采采购文件“第七篇响应文件编制要求”要求签署或盖章。</w:t>
            </w:r>
          </w:p>
        </w:tc>
      </w:tr>
      <w:tr w14:paraId="59EA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1"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CEBC089">
            <w:pPr>
              <w:spacing w:line="320" w:lineRule="exact"/>
              <w:jc w:val="center"/>
              <w:rPr>
                <w:rFonts w:hint="eastAsia" w:ascii="仿宋" w:hAnsi="仿宋" w:eastAsia="仿宋" w:cs="仿宋"/>
                <w:color w:val="auto"/>
                <w:kern w:val="0"/>
                <w:sz w:val="22"/>
                <w:szCs w:val="22"/>
                <w:highlight w:val="none"/>
              </w:rPr>
            </w:pPr>
          </w:p>
        </w:tc>
        <w:tc>
          <w:tcPr>
            <w:tcW w:w="1405" w:type="dxa"/>
            <w:vMerge w:val="continue"/>
            <w:tcBorders>
              <w:top w:val="single" w:color="auto" w:sz="4" w:space="0"/>
              <w:left w:val="single" w:color="auto" w:sz="4" w:space="0"/>
              <w:bottom w:val="single" w:color="auto" w:sz="4" w:space="0"/>
              <w:right w:val="single" w:color="auto" w:sz="4" w:space="0"/>
            </w:tcBorders>
            <w:noWrap w:val="0"/>
            <w:vAlign w:val="center"/>
          </w:tcPr>
          <w:p w14:paraId="0E9F3D3F">
            <w:pPr>
              <w:spacing w:line="320" w:lineRule="exact"/>
              <w:rPr>
                <w:rFonts w:hint="eastAsia" w:ascii="仿宋" w:hAnsi="仿宋" w:eastAsia="仿宋" w:cs="仿宋"/>
                <w:color w:val="auto"/>
                <w:kern w:val="0"/>
                <w:sz w:val="22"/>
                <w:szCs w:val="22"/>
                <w:highlight w:val="none"/>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3151A1D">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法定代表人身份证明及授权委托书</w:t>
            </w:r>
          </w:p>
        </w:tc>
        <w:tc>
          <w:tcPr>
            <w:tcW w:w="5010" w:type="dxa"/>
            <w:tcBorders>
              <w:top w:val="single" w:color="auto" w:sz="4" w:space="0"/>
              <w:left w:val="single" w:color="auto" w:sz="4" w:space="0"/>
              <w:bottom w:val="single" w:color="auto" w:sz="4" w:space="0"/>
              <w:right w:val="single" w:color="auto" w:sz="4" w:space="0"/>
            </w:tcBorders>
            <w:noWrap w:val="0"/>
            <w:vAlign w:val="center"/>
          </w:tcPr>
          <w:p w14:paraId="37E89621">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法定代表人身份证明及授权委托书有效，符合竞采采购文件规定的格式，签字或盖章齐全。</w:t>
            </w:r>
          </w:p>
        </w:tc>
      </w:tr>
      <w:tr w14:paraId="293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1"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1B5CF62">
            <w:pPr>
              <w:spacing w:line="320" w:lineRule="exact"/>
              <w:jc w:val="center"/>
              <w:rPr>
                <w:rFonts w:hint="eastAsia" w:ascii="仿宋" w:hAnsi="仿宋" w:eastAsia="仿宋" w:cs="仿宋"/>
                <w:color w:val="auto"/>
                <w:kern w:val="0"/>
                <w:sz w:val="22"/>
                <w:szCs w:val="22"/>
                <w:highlight w:val="none"/>
              </w:rPr>
            </w:pPr>
          </w:p>
        </w:tc>
        <w:tc>
          <w:tcPr>
            <w:tcW w:w="1405" w:type="dxa"/>
            <w:vMerge w:val="continue"/>
            <w:tcBorders>
              <w:top w:val="single" w:color="auto" w:sz="4" w:space="0"/>
              <w:left w:val="single" w:color="auto" w:sz="4" w:space="0"/>
              <w:bottom w:val="single" w:color="auto" w:sz="4" w:space="0"/>
              <w:right w:val="single" w:color="auto" w:sz="4" w:space="0"/>
            </w:tcBorders>
            <w:noWrap w:val="0"/>
            <w:vAlign w:val="center"/>
          </w:tcPr>
          <w:p w14:paraId="35D7307E">
            <w:pPr>
              <w:spacing w:line="320" w:lineRule="exact"/>
              <w:rPr>
                <w:rFonts w:hint="eastAsia" w:ascii="仿宋" w:hAnsi="仿宋" w:eastAsia="仿宋" w:cs="仿宋"/>
                <w:color w:val="auto"/>
                <w:kern w:val="0"/>
                <w:sz w:val="22"/>
                <w:szCs w:val="22"/>
                <w:highlight w:val="none"/>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14:paraId="5A5FDEA9">
            <w:pPr>
              <w:spacing w:line="320" w:lineRule="exact"/>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rPr>
              <w:t>响应</w:t>
            </w:r>
            <w:r>
              <w:rPr>
                <w:rFonts w:hint="eastAsia" w:ascii="仿宋" w:hAnsi="仿宋" w:eastAsia="仿宋" w:cs="仿宋"/>
                <w:color w:val="auto"/>
                <w:sz w:val="22"/>
                <w:szCs w:val="22"/>
                <w:highlight w:val="none"/>
                <w:lang w:val="zh-CN"/>
              </w:rPr>
              <w:t>方案</w:t>
            </w:r>
          </w:p>
        </w:tc>
        <w:tc>
          <w:tcPr>
            <w:tcW w:w="5010" w:type="dxa"/>
            <w:tcBorders>
              <w:top w:val="single" w:color="auto" w:sz="4" w:space="0"/>
              <w:left w:val="single" w:color="auto" w:sz="4" w:space="0"/>
              <w:bottom w:val="single" w:color="auto" w:sz="4" w:space="0"/>
              <w:right w:val="single" w:color="auto" w:sz="4" w:space="0"/>
            </w:tcBorders>
            <w:noWrap w:val="0"/>
            <w:vAlign w:val="center"/>
          </w:tcPr>
          <w:p w14:paraId="42B9356A">
            <w:pPr>
              <w:spacing w:line="320" w:lineRule="exact"/>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lang w:val="zh-CN"/>
              </w:rPr>
              <w:t>每个分包只能有一个</w:t>
            </w:r>
            <w:r>
              <w:rPr>
                <w:rFonts w:hint="eastAsia" w:ascii="仿宋" w:hAnsi="仿宋" w:eastAsia="仿宋" w:cs="仿宋"/>
                <w:color w:val="auto"/>
                <w:sz w:val="22"/>
                <w:szCs w:val="22"/>
                <w:highlight w:val="none"/>
              </w:rPr>
              <w:t>响应</w:t>
            </w:r>
            <w:r>
              <w:rPr>
                <w:rFonts w:hint="eastAsia" w:ascii="仿宋" w:hAnsi="仿宋" w:eastAsia="仿宋" w:cs="仿宋"/>
                <w:color w:val="auto"/>
                <w:sz w:val="22"/>
                <w:szCs w:val="22"/>
                <w:highlight w:val="none"/>
                <w:lang w:val="zh-CN"/>
              </w:rPr>
              <w:t>方案。</w:t>
            </w:r>
          </w:p>
        </w:tc>
      </w:tr>
      <w:tr w14:paraId="5372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CF71CA5">
            <w:pPr>
              <w:spacing w:line="320" w:lineRule="exact"/>
              <w:jc w:val="center"/>
              <w:rPr>
                <w:rFonts w:hint="eastAsia" w:ascii="仿宋" w:hAnsi="仿宋" w:eastAsia="仿宋" w:cs="仿宋"/>
                <w:color w:val="auto"/>
                <w:kern w:val="0"/>
                <w:sz w:val="22"/>
                <w:szCs w:val="22"/>
                <w:highlight w:val="none"/>
              </w:rPr>
            </w:pPr>
          </w:p>
        </w:tc>
        <w:tc>
          <w:tcPr>
            <w:tcW w:w="1405" w:type="dxa"/>
            <w:vMerge w:val="continue"/>
            <w:tcBorders>
              <w:top w:val="single" w:color="auto" w:sz="4" w:space="0"/>
              <w:left w:val="single" w:color="auto" w:sz="4" w:space="0"/>
              <w:bottom w:val="single" w:color="auto" w:sz="4" w:space="0"/>
              <w:right w:val="single" w:color="auto" w:sz="4" w:space="0"/>
            </w:tcBorders>
            <w:noWrap w:val="0"/>
            <w:vAlign w:val="center"/>
          </w:tcPr>
          <w:p w14:paraId="5A4660D2">
            <w:pPr>
              <w:spacing w:line="320" w:lineRule="exact"/>
              <w:rPr>
                <w:rFonts w:hint="eastAsia" w:ascii="仿宋" w:hAnsi="仿宋" w:eastAsia="仿宋" w:cs="仿宋"/>
                <w:color w:val="auto"/>
                <w:kern w:val="0"/>
                <w:sz w:val="22"/>
                <w:szCs w:val="22"/>
                <w:highlight w:val="none"/>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E71C054">
            <w:pPr>
              <w:spacing w:line="320" w:lineRule="exact"/>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rPr>
              <w:t>报价唯一</w:t>
            </w:r>
          </w:p>
        </w:tc>
        <w:tc>
          <w:tcPr>
            <w:tcW w:w="5010" w:type="dxa"/>
            <w:tcBorders>
              <w:top w:val="single" w:color="auto" w:sz="4" w:space="0"/>
              <w:left w:val="single" w:color="auto" w:sz="4" w:space="0"/>
              <w:bottom w:val="single" w:color="auto" w:sz="4" w:space="0"/>
              <w:right w:val="single" w:color="auto" w:sz="4" w:space="0"/>
            </w:tcBorders>
            <w:noWrap w:val="0"/>
            <w:vAlign w:val="center"/>
          </w:tcPr>
          <w:p w14:paraId="3645C031">
            <w:pPr>
              <w:spacing w:line="320" w:lineRule="exact"/>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lang w:val="zh-CN"/>
              </w:rPr>
              <w:t>只能在采购预算范围内报价，</w:t>
            </w:r>
            <w:r>
              <w:rPr>
                <w:rFonts w:hint="eastAsia" w:ascii="仿宋" w:hAnsi="仿宋" w:eastAsia="仿宋" w:cs="仿宋"/>
                <w:color w:val="auto"/>
                <w:sz w:val="22"/>
                <w:szCs w:val="22"/>
                <w:highlight w:val="none"/>
              </w:rPr>
              <w:t>只能有一个有效报价，不得提交选择性报价。</w:t>
            </w:r>
          </w:p>
        </w:tc>
      </w:tr>
      <w:tr w14:paraId="1CA0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1"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3EF3B6C">
            <w:pPr>
              <w:spacing w:line="320" w:lineRule="exac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w:t>
            </w:r>
          </w:p>
        </w:tc>
        <w:tc>
          <w:tcPr>
            <w:tcW w:w="1405" w:type="dxa"/>
            <w:vMerge w:val="restart"/>
            <w:tcBorders>
              <w:top w:val="single" w:color="auto" w:sz="4" w:space="0"/>
              <w:left w:val="single" w:color="auto" w:sz="4" w:space="0"/>
              <w:bottom w:val="single" w:color="auto" w:sz="4" w:space="0"/>
              <w:right w:val="single" w:color="auto" w:sz="4" w:space="0"/>
            </w:tcBorders>
            <w:noWrap w:val="0"/>
            <w:vAlign w:val="center"/>
          </w:tcPr>
          <w:p w14:paraId="0CB23E1B">
            <w:pPr>
              <w:spacing w:line="320" w:lineRule="exact"/>
              <w:rPr>
                <w:rFonts w:hint="eastAsia" w:ascii="仿宋" w:hAnsi="仿宋" w:eastAsia="仿宋" w:cs="仿宋"/>
                <w:color w:val="auto"/>
                <w:sz w:val="22"/>
                <w:szCs w:val="22"/>
                <w:highlight w:val="none"/>
                <w:lang w:val="zh-CN"/>
              </w:rPr>
            </w:pPr>
            <w:r>
              <w:rPr>
                <w:rFonts w:hint="eastAsia" w:ascii="仿宋" w:hAnsi="仿宋" w:eastAsia="仿宋" w:cs="仿宋"/>
                <w:color w:val="auto"/>
                <w:kern w:val="0"/>
                <w:sz w:val="22"/>
                <w:szCs w:val="22"/>
                <w:highlight w:val="none"/>
              </w:rPr>
              <w:t>竞采采购文件的响应程度审查</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3B796BD">
            <w:pPr>
              <w:spacing w:line="32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响应文件内容</w:t>
            </w:r>
          </w:p>
        </w:tc>
        <w:tc>
          <w:tcPr>
            <w:tcW w:w="5010" w:type="dxa"/>
            <w:tcBorders>
              <w:top w:val="single" w:color="auto" w:sz="4" w:space="0"/>
              <w:left w:val="single" w:color="auto" w:sz="4" w:space="0"/>
              <w:bottom w:val="single" w:color="auto" w:sz="4" w:space="0"/>
              <w:right w:val="single" w:color="auto" w:sz="4" w:space="0"/>
            </w:tcBorders>
            <w:noWrap w:val="0"/>
            <w:vAlign w:val="center"/>
          </w:tcPr>
          <w:p w14:paraId="0C9ED18D">
            <w:pPr>
              <w:spacing w:line="320" w:lineRule="exact"/>
              <w:rPr>
                <w:rFonts w:hint="eastAsia" w:ascii="仿宋" w:hAnsi="仿宋" w:eastAsia="仿宋" w:cs="仿宋"/>
                <w:color w:val="auto"/>
                <w:sz w:val="22"/>
                <w:szCs w:val="22"/>
                <w:highlight w:val="none"/>
                <w:lang w:val="zh-CN"/>
              </w:rPr>
            </w:pPr>
            <w:r>
              <w:rPr>
                <w:rFonts w:hint="eastAsia" w:ascii="仿宋" w:hAnsi="仿宋" w:eastAsia="仿宋" w:cs="仿宋"/>
                <w:color w:val="auto"/>
                <w:kern w:val="0"/>
                <w:sz w:val="22"/>
                <w:szCs w:val="22"/>
                <w:highlight w:val="none"/>
                <w:lang w:val="zh-CN"/>
              </w:rPr>
              <w:t>第二篇非▲条款及第三篇规定全部内容作出响应。</w:t>
            </w:r>
          </w:p>
        </w:tc>
      </w:tr>
      <w:tr w14:paraId="5D97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FA6D052">
            <w:pPr>
              <w:spacing w:line="320" w:lineRule="exact"/>
              <w:jc w:val="center"/>
              <w:rPr>
                <w:rFonts w:hint="eastAsia" w:ascii="仿宋" w:hAnsi="仿宋" w:eastAsia="仿宋" w:cs="仿宋"/>
                <w:color w:val="auto"/>
                <w:kern w:val="0"/>
                <w:sz w:val="22"/>
                <w:szCs w:val="22"/>
                <w:highlight w:val="none"/>
              </w:rPr>
            </w:pPr>
          </w:p>
        </w:tc>
        <w:tc>
          <w:tcPr>
            <w:tcW w:w="1405" w:type="dxa"/>
            <w:vMerge w:val="continue"/>
            <w:tcBorders>
              <w:top w:val="single" w:color="auto" w:sz="4" w:space="0"/>
              <w:left w:val="single" w:color="auto" w:sz="4" w:space="0"/>
              <w:bottom w:val="single" w:color="auto" w:sz="4" w:space="0"/>
              <w:right w:val="single" w:color="auto" w:sz="4" w:space="0"/>
            </w:tcBorders>
            <w:noWrap w:val="0"/>
            <w:vAlign w:val="center"/>
          </w:tcPr>
          <w:p w14:paraId="235E4DCE">
            <w:pPr>
              <w:spacing w:line="320" w:lineRule="exact"/>
              <w:rPr>
                <w:rFonts w:hint="eastAsia" w:ascii="仿宋" w:hAnsi="仿宋" w:eastAsia="仿宋" w:cs="仿宋"/>
                <w:color w:val="auto"/>
                <w:sz w:val="22"/>
                <w:szCs w:val="22"/>
                <w:highlight w:val="none"/>
                <w:lang w:val="zh-CN"/>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AC9ECA2">
            <w:pPr>
              <w:spacing w:line="32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竞采有效期</w:t>
            </w:r>
          </w:p>
        </w:tc>
        <w:tc>
          <w:tcPr>
            <w:tcW w:w="5010" w:type="dxa"/>
            <w:tcBorders>
              <w:top w:val="single" w:color="auto" w:sz="4" w:space="0"/>
              <w:left w:val="single" w:color="auto" w:sz="4" w:space="0"/>
              <w:bottom w:val="single" w:color="auto" w:sz="4" w:space="0"/>
              <w:right w:val="single" w:color="auto" w:sz="4" w:space="0"/>
            </w:tcBorders>
            <w:noWrap w:val="0"/>
            <w:vAlign w:val="center"/>
          </w:tcPr>
          <w:p w14:paraId="4AAFE218">
            <w:pPr>
              <w:spacing w:line="320" w:lineRule="exac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zh-CN"/>
              </w:rPr>
              <w:t>响应文件及有关承诺文件有效期为提交响应文件截止时间起90天。</w:t>
            </w:r>
          </w:p>
        </w:tc>
      </w:tr>
    </w:tbl>
    <w:p w14:paraId="028D192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45AFF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（三）评审小组要求供应商澄清、说明或者更正响应文件应当以书面形式作出。供应商的澄清、说明或者更正应当由法定代表人或其授权代表签字或者加盖公章。由授权代表签字的，应当附法定代表人授权书。</w:t>
      </w:r>
    </w:p>
    <w:p w14:paraId="4164006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（四）在竞采过程中竞采的任何一方不得向他人透露与竞采有关的技术资料、价格或其他信息。</w:t>
      </w:r>
    </w:p>
    <w:p w14:paraId="05E9B9E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（五）评审小组采用综合评分法对供应商的响应文件进行综合评分。</w:t>
      </w:r>
      <w:r>
        <w:rPr>
          <w:rFonts w:hint="eastAsia" w:ascii="仿宋" w:hAnsi="仿宋" w:eastAsia="仿宋" w:cs="仿宋"/>
          <w:color w:val="auto"/>
          <w:kern w:val="0"/>
          <w:sz w:val="24"/>
          <w:szCs w:val="24"/>
          <w:highlight w:val="none"/>
        </w:rPr>
        <w:t>综合评分法，是指响应文件满足竞采采购文件全部实质性要求（资格性检查、符合性检查全部符合），按照评审因素的量化指标评审，得分最高的供应商为成交候选供应商的评审方法。供应商总得分为价格、商务、技术等评定因素分别按照相应权重值计算分项得分后相加，满分为100分</w:t>
      </w:r>
      <w:r>
        <w:rPr>
          <w:rFonts w:hint="eastAsia" w:ascii="仿宋" w:hAnsi="仿宋" w:eastAsia="仿宋" w:cs="仿宋"/>
          <w:color w:val="auto"/>
          <w:sz w:val="24"/>
          <w:szCs w:val="24"/>
          <w:highlight w:val="none"/>
        </w:rPr>
        <w:t>（详见评审标准）。</w:t>
      </w:r>
    </w:p>
    <w:p w14:paraId="78807177">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合同项（包）下为单一品目或非单一品目核心产品品牌的货物采购中，提供相同品牌产品且通过资格审查、符合性审查的不同供应商参加的，按一家供应商计算，评审后得分最高的同品牌供应商获得成交人推荐资格；评审得分相同的，由采购人或者采购人委托评审小组按照采购文件规定的方式确定一个供应商获得成交人推荐资格，采购文件未规定的采取随机抽取方式确定，其他同品牌供应商不作为成交候选人。</w:t>
      </w:r>
    </w:p>
    <w:p w14:paraId="618B3AE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（六）评审小组各成员独立对每个</w:t>
      </w:r>
      <w:r>
        <w:rPr>
          <w:rFonts w:hint="eastAsia" w:ascii="仿宋" w:hAnsi="仿宋" w:eastAsia="仿宋" w:cs="仿宋"/>
          <w:color w:val="auto"/>
          <w:kern w:val="0"/>
          <w:sz w:val="24"/>
          <w:szCs w:val="24"/>
          <w:highlight w:val="none"/>
        </w:rPr>
        <w:t>实质性响应</w:t>
      </w:r>
      <w:r>
        <w:rPr>
          <w:rFonts w:hint="eastAsia" w:ascii="仿宋" w:hAnsi="仿宋" w:eastAsia="仿宋" w:cs="仿宋"/>
          <w:color w:val="auto"/>
          <w:sz w:val="24"/>
          <w:szCs w:val="24"/>
          <w:highlight w:val="none"/>
        </w:rPr>
        <w:t>文件进行评价、打分，然后汇总每个供应商每项评分因素的得分，并根据综合评分情况按照评审得分由高到低顺序推荐2名及以上成交候选供应商，并编写评审报告。若供应商的评审得分相同的，按照投标总报价由低到高的顺序排列推荐。评审得分且投标总报价相同的，现场采购人抽签确定。</w:t>
      </w:r>
    </w:p>
    <w:p w14:paraId="2A26DE9C">
      <w:pPr>
        <w:pStyle w:val="4"/>
        <w:spacing w:line="440" w:lineRule="exact"/>
        <w:rPr>
          <w:rFonts w:hint="eastAsia" w:ascii="仿宋" w:hAnsi="仿宋" w:eastAsia="仿宋" w:cs="仿宋"/>
          <w:bCs/>
          <w:color w:val="auto"/>
          <w:sz w:val="24"/>
          <w:szCs w:val="24"/>
          <w:highlight w:val="none"/>
        </w:rPr>
      </w:pPr>
      <w:bookmarkStart w:id="131" w:name="_Toc4109"/>
      <w:r>
        <w:rPr>
          <w:rFonts w:hint="eastAsia" w:ascii="仿宋" w:hAnsi="仿宋" w:eastAsia="仿宋" w:cs="仿宋"/>
          <w:bCs/>
          <w:color w:val="auto"/>
          <w:sz w:val="24"/>
          <w:szCs w:val="24"/>
          <w:highlight w:val="none"/>
        </w:rPr>
        <w:t>二、</w:t>
      </w:r>
      <w:bookmarkStart w:id="132" w:name="_Toc102227320"/>
      <w:bookmarkStart w:id="133" w:name="_Toc342913394"/>
      <w:r>
        <w:rPr>
          <w:rFonts w:hint="eastAsia" w:ascii="仿宋" w:hAnsi="仿宋" w:eastAsia="仿宋" w:cs="仿宋"/>
          <w:bCs/>
          <w:color w:val="auto"/>
          <w:sz w:val="24"/>
          <w:szCs w:val="24"/>
          <w:highlight w:val="none"/>
        </w:rPr>
        <w:t>评审标准</w:t>
      </w:r>
      <w:bookmarkEnd w:id="131"/>
    </w:p>
    <w:bookmarkEnd w:id="132"/>
    <w:bookmarkEnd w:id="133"/>
    <w:tbl>
      <w:tblPr>
        <w:tblStyle w:val="5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40"/>
        <w:gridCol w:w="800"/>
        <w:gridCol w:w="5280"/>
        <w:gridCol w:w="1287"/>
      </w:tblGrid>
      <w:tr w14:paraId="7C66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33EF0484">
            <w:pPr>
              <w:spacing w:line="360" w:lineRule="exact"/>
              <w:jc w:val="center"/>
              <w:rPr>
                <w:rFonts w:hint="eastAsia" w:ascii="仿宋" w:hAnsi="仿宋" w:eastAsia="仿宋"/>
                <w:b/>
                <w:bCs/>
                <w:color w:val="auto"/>
                <w:sz w:val="24"/>
                <w:szCs w:val="24"/>
                <w:highlight w:val="none"/>
              </w:rPr>
            </w:pPr>
            <w:bookmarkStart w:id="134" w:name="_Toc31425"/>
            <w:r>
              <w:rPr>
                <w:rFonts w:hint="eastAsia" w:ascii="仿宋" w:hAnsi="仿宋" w:eastAsia="仿宋"/>
                <w:b/>
                <w:bCs/>
                <w:color w:val="auto"/>
                <w:sz w:val="24"/>
                <w:szCs w:val="24"/>
                <w:highlight w:val="none"/>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8BC1D3B">
            <w:pPr>
              <w:spacing w:line="360" w:lineRule="exact"/>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评分因素及权值</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2A8E853E">
            <w:pPr>
              <w:spacing w:line="360" w:lineRule="exact"/>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分值</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70F22269">
            <w:pPr>
              <w:spacing w:line="360" w:lineRule="exact"/>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评分标准</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973B3F8">
            <w:pPr>
              <w:spacing w:line="360" w:lineRule="exact"/>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说明</w:t>
            </w:r>
          </w:p>
        </w:tc>
      </w:tr>
      <w:tr w14:paraId="7232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0637A97F">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90C9210">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磋商报价（</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0%）</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32E416A0">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0分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7A45036D">
            <w:pPr>
              <w:widowControl/>
              <w:spacing w:line="360" w:lineRule="exact"/>
              <w:outlineLvl w:val="2"/>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满足资格性、符合性要求且最后报价最低的供应商的价格为磋商基准价，其价格分为满分。其他供应商的价格分统一按照下列公式计算：</w:t>
            </w:r>
          </w:p>
          <w:p w14:paraId="5D057E9C">
            <w:pPr>
              <w:widowControl/>
              <w:spacing w:line="360" w:lineRule="exact"/>
              <w:outlineLvl w:val="2"/>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磋商报价得分=（磋商基准价/最后磋商报价）×价格权值×100</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15686C3">
            <w:pPr>
              <w:widowControl/>
              <w:spacing w:line="360" w:lineRule="exact"/>
              <w:outlineLvl w:val="2"/>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若报价高于最高限价视为无效响应。</w:t>
            </w:r>
          </w:p>
        </w:tc>
      </w:tr>
      <w:tr w14:paraId="1620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47" w:type="dxa"/>
            <w:vMerge w:val="restart"/>
            <w:tcBorders>
              <w:top w:val="nil"/>
              <w:left w:val="single" w:color="auto" w:sz="4" w:space="0"/>
              <w:bottom w:val="single" w:color="auto" w:sz="4" w:space="0"/>
              <w:right w:val="single" w:color="auto" w:sz="4" w:space="0"/>
            </w:tcBorders>
            <w:noWrap w:val="0"/>
            <w:vAlign w:val="center"/>
          </w:tcPr>
          <w:p w14:paraId="7CF96257">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1240" w:type="dxa"/>
            <w:vMerge w:val="restart"/>
            <w:tcBorders>
              <w:top w:val="nil"/>
              <w:left w:val="single" w:color="auto" w:sz="4" w:space="0"/>
              <w:bottom w:val="single" w:color="auto" w:sz="4" w:space="0"/>
              <w:right w:val="single" w:color="auto" w:sz="4" w:space="0"/>
            </w:tcBorders>
            <w:noWrap w:val="0"/>
            <w:vAlign w:val="center"/>
          </w:tcPr>
          <w:p w14:paraId="6ECA6F55">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服务部分（3</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E8B17D6">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0918D3D4">
            <w:pPr>
              <w:spacing w:line="360" w:lineRule="exac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（一）项目理解和认识</w:t>
            </w:r>
          </w:p>
          <w:p w14:paraId="614F9DF6">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根据供应商针对本项目需求的理解和认识（包括服务理念、服务目标等）等内容，对内容进行评分。</w:t>
            </w:r>
          </w:p>
          <w:p w14:paraId="4B0E80C6">
            <w:pPr>
              <w:spacing w:line="360" w:lineRule="exact"/>
              <w:ind w:firstLine="480" w:firstLineChars="200"/>
              <w:rPr>
                <w:rFonts w:hint="eastAsia" w:ascii="仿宋" w:hAnsi="仿宋" w:eastAsia="仿宋"/>
                <w:color w:val="auto"/>
                <w:sz w:val="24"/>
                <w:szCs w:val="24"/>
                <w:highlight w:val="none"/>
              </w:rPr>
            </w:pPr>
            <w:bookmarkStart w:id="135" w:name="OLE_LINK31"/>
            <w:r>
              <w:rPr>
                <w:rFonts w:hint="eastAsia" w:ascii="仿宋" w:hAnsi="仿宋" w:eastAsia="仿宋"/>
                <w:color w:val="auto"/>
                <w:sz w:val="24"/>
                <w:szCs w:val="24"/>
                <w:highlight w:val="none"/>
              </w:rPr>
              <w:t>-方案完整，逻辑严谨、层次分明、表达准确、合理、针对性强，得</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分；</w:t>
            </w:r>
          </w:p>
          <w:p w14:paraId="689F04DB">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-方案框架完整、逻辑基本可行，但对项目理解深度不足或针对性一般，得</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分；</w:t>
            </w:r>
          </w:p>
          <w:p w14:paraId="5C2BE5B7">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-方案内容不完整、逻辑混乱或严重脱离项目实际，不具备可操作性，得1分；</w:t>
            </w:r>
          </w:p>
          <w:p w14:paraId="14EE5C66">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-不提供或未按要求提供方案，得0分。</w:t>
            </w:r>
            <w:bookmarkEnd w:id="135"/>
          </w:p>
        </w:tc>
        <w:tc>
          <w:tcPr>
            <w:tcW w:w="1287" w:type="dxa"/>
            <w:vMerge w:val="restart"/>
            <w:tcBorders>
              <w:top w:val="nil"/>
              <w:left w:val="single" w:color="auto" w:sz="4" w:space="0"/>
              <w:bottom w:val="single" w:color="auto" w:sz="4" w:space="0"/>
              <w:right w:val="single" w:color="auto" w:sz="4" w:space="0"/>
            </w:tcBorders>
            <w:noWrap w:val="0"/>
            <w:vAlign w:val="center"/>
          </w:tcPr>
          <w:p w14:paraId="3490C56B">
            <w:pPr>
              <w:widowControl/>
              <w:spacing w:line="360" w:lineRule="exact"/>
              <w:outlineLvl w:val="2"/>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供应商自行拟定服务方案（格式自拟）。</w:t>
            </w:r>
          </w:p>
          <w:p w14:paraId="0945243E">
            <w:pPr>
              <w:widowControl/>
              <w:spacing w:line="360" w:lineRule="exact"/>
              <w:outlineLvl w:val="2"/>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磋商小组结合采购需求，对各供应商提供的方案进行评分，所有评委评分的算术平均值为本项的最后得分。</w:t>
            </w:r>
          </w:p>
        </w:tc>
      </w:tr>
      <w:tr w14:paraId="0D60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47" w:type="dxa"/>
            <w:vMerge w:val="continue"/>
            <w:tcBorders>
              <w:top w:val="nil"/>
              <w:left w:val="single" w:color="auto" w:sz="4" w:space="0"/>
              <w:bottom w:val="single" w:color="auto" w:sz="4" w:space="0"/>
              <w:right w:val="single" w:color="auto" w:sz="4" w:space="0"/>
            </w:tcBorders>
            <w:noWrap w:val="0"/>
            <w:vAlign w:val="center"/>
          </w:tcPr>
          <w:p w14:paraId="30B1667F">
            <w:pPr>
              <w:spacing w:line="360" w:lineRule="exact"/>
              <w:jc w:val="center"/>
              <w:rPr>
                <w:rFonts w:hint="eastAsia" w:ascii="仿宋" w:hAnsi="仿宋" w:eastAsia="仿宋"/>
                <w:color w:val="auto"/>
                <w:sz w:val="24"/>
                <w:szCs w:val="24"/>
                <w:highlight w:val="none"/>
              </w:rPr>
            </w:pPr>
          </w:p>
        </w:tc>
        <w:tc>
          <w:tcPr>
            <w:tcW w:w="1240" w:type="dxa"/>
            <w:vMerge w:val="continue"/>
            <w:tcBorders>
              <w:top w:val="nil"/>
              <w:left w:val="single" w:color="auto" w:sz="4" w:space="0"/>
              <w:bottom w:val="single" w:color="auto" w:sz="4" w:space="0"/>
              <w:right w:val="single" w:color="auto" w:sz="4" w:space="0"/>
            </w:tcBorders>
            <w:noWrap w:val="0"/>
            <w:vAlign w:val="center"/>
          </w:tcPr>
          <w:p w14:paraId="6CB49052">
            <w:pPr>
              <w:spacing w:line="360" w:lineRule="exact"/>
              <w:jc w:val="center"/>
              <w:rPr>
                <w:rFonts w:hint="eastAsia" w:ascii="仿宋" w:hAnsi="仿宋" w:eastAsia="仿宋"/>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08528EC">
            <w:pPr>
              <w:spacing w:line="360" w:lineRule="exact"/>
              <w:jc w:val="center"/>
              <w:rPr>
                <w:rFonts w:hint="eastAsia" w:ascii="仿宋" w:hAnsi="仿宋" w:eastAsia="仿宋"/>
                <w:bCs/>
                <w:iCs/>
                <w:color w:val="auto"/>
                <w:sz w:val="24"/>
                <w:szCs w:val="24"/>
                <w:highlight w:val="none"/>
              </w:rPr>
            </w:pPr>
            <w:r>
              <w:rPr>
                <w:rFonts w:hint="eastAsia" w:ascii="仿宋" w:hAnsi="仿宋" w:eastAsia="仿宋"/>
                <w:bCs/>
                <w:iCs/>
                <w:color w:val="auto"/>
                <w:sz w:val="24"/>
                <w:szCs w:val="24"/>
                <w:highlight w:val="none"/>
                <w:lang w:val="en-US" w:eastAsia="zh-CN"/>
              </w:rPr>
              <w:t>8</w:t>
            </w:r>
            <w:r>
              <w:rPr>
                <w:rFonts w:hint="eastAsia" w:ascii="仿宋" w:hAnsi="仿宋" w:eastAsia="仿宋"/>
                <w:bCs/>
                <w:iCs/>
                <w:color w:val="auto"/>
                <w:sz w:val="24"/>
                <w:szCs w:val="24"/>
                <w:highlight w:val="none"/>
              </w:rPr>
              <w:t>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692D90A4">
            <w:pPr>
              <w:spacing w:line="360" w:lineRule="exact"/>
              <w:rPr>
                <w:rFonts w:hint="eastAsia" w:ascii="仿宋" w:hAnsi="仿宋" w:eastAsia="仿宋"/>
                <w:b/>
                <w:iCs/>
                <w:color w:val="auto"/>
                <w:sz w:val="24"/>
                <w:szCs w:val="24"/>
                <w:highlight w:val="none"/>
              </w:rPr>
            </w:pPr>
            <w:r>
              <w:rPr>
                <w:rFonts w:hint="eastAsia" w:ascii="仿宋" w:hAnsi="仿宋" w:eastAsia="仿宋"/>
                <w:b/>
                <w:iCs/>
                <w:color w:val="auto"/>
                <w:sz w:val="24"/>
                <w:szCs w:val="24"/>
                <w:highlight w:val="none"/>
              </w:rPr>
              <w:t>（二）项目实施方案</w:t>
            </w:r>
          </w:p>
          <w:p w14:paraId="119E9295">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供应商根据本项目实际需求提供实施方案，内容包括但不限于教材编写方案、教材出版方案、教材资源配套方案等，根据方案内容的完整性、专业性、合理性等评分。</w:t>
            </w:r>
          </w:p>
          <w:p w14:paraId="75E2F45C">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-方案完整，逻辑严谨、层次分明、表达准确、合理、针对性强，得</w:t>
            </w:r>
            <w:r>
              <w:rPr>
                <w:rFonts w:hint="eastAsia" w:ascii="仿宋" w:hAnsi="仿宋" w:eastAsia="仿宋"/>
                <w:bCs/>
                <w:color w:val="auto"/>
                <w:sz w:val="24"/>
                <w:szCs w:val="24"/>
                <w:highlight w:val="none"/>
                <w:lang w:val="en-US" w:eastAsia="zh-CN"/>
              </w:rPr>
              <w:t>8</w:t>
            </w:r>
            <w:r>
              <w:rPr>
                <w:rFonts w:hint="eastAsia" w:ascii="仿宋" w:hAnsi="仿宋" w:eastAsia="仿宋"/>
                <w:bCs/>
                <w:color w:val="auto"/>
                <w:sz w:val="24"/>
                <w:szCs w:val="24"/>
                <w:highlight w:val="none"/>
              </w:rPr>
              <w:t>分；</w:t>
            </w:r>
          </w:p>
          <w:p w14:paraId="6D1E9F95">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-方案框架完整、逻辑基本可行，但对项目理解深度不足或针对性一般，得</w:t>
            </w:r>
            <w:r>
              <w:rPr>
                <w:rFonts w:hint="eastAsia" w:ascii="仿宋" w:hAnsi="仿宋" w:eastAsia="仿宋"/>
                <w:bCs/>
                <w:color w:val="auto"/>
                <w:sz w:val="24"/>
                <w:szCs w:val="24"/>
                <w:highlight w:val="none"/>
                <w:lang w:val="en-US" w:eastAsia="zh-CN"/>
              </w:rPr>
              <w:t>4</w:t>
            </w:r>
            <w:r>
              <w:rPr>
                <w:rFonts w:hint="eastAsia" w:ascii="仿宋" w:hAnsi="仿宋" w:eastAsia="仿宋"/>
                <w:bCs/>
                <w:color w:val="auto"/>
                <w:sz w:val="24"/>
                <w:szCs w:val="24"/>
                <w:highlight w:val="none"/>
              </w:rPr>
              <w:t>分；</w:t>
            </w:r>
          </w:p>
          <w:p w14:paraId="4F265086">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-方案内容不完整、逻辑混乱或严重脱离项目实际，不具备可操作性，得</w:t>
            </w:r>
            <w:r>
              <w:rPr>
                <w:rFonts w:hint="eastAsia" w:ascii="仿宋" w:hAnsi="仿宋" w:eastAsia="仿宋"/>
                <w:bCs/>
                <w:color w:val="auto"/>
                <w:sz w:val="24"/>
                <w:szCs w:val="24"/>
                <w:highlight w:val="none"/>
                <w:lang w:val="en-US" w:eastAsia="zh-CN"/>
              </w:rPr>
              <w:t>1</w:t>
            </w:r>
            <w:r>
              <w:rPr>
                <w:rFonts w:hint="eastAsia" w:ascii="仿宋" w:hAnsi="仿宋" w:eastAsia="仿宋"/>
                <w:bCs/>
                <w:color w:val="auto"/>
                <w:sz w:val="24"/>
                <w:szCs w:val="24"/>
                <w:highlight w:val="none"/>
              </w:rPr>
              <w:t>分；</w:t>
            </w:r>
          </w:p>
          <w:p w14:paraId="6D1F01B8">
            <w:pPr>
              <w:spacing w:line="360" w:lineRule="exact"/>
              <w:ind w:firstLine="480" w:firstLineChars="200"/>
              <w:rPr>
                <w:rFonts w:hint="eastAsia" w:ascii="仿宋" w:hAnsi="仿宋" w:eastAsia="仿宋"/>
                <w:bCs/>
                <w:iCs/>
                <w:color w:val="auto"/>
                <w:sz w:val="24"/>
                <w:szCs w:val="24"/>
                <w:highlight w:val="none"/>
              </w:rPr>
            </w:pPr>
            <w:r>
              <w:rPr>
                <w:rFonts w:hint="eastAsia" w:ascii="仿宋" w:hAnsi="仿宋" w:eastAsia="仿宋"/>
                <w:bCs/>
                <w:color w:val="auto"/>
                <w:sz w:val="24"/>
                <w:szCs w:val="24"/>
                <w:highlight w:val="none"/>
              </w:rPr>
              <w:t>-不提供或未按要求提供方案，得0分。</w:t>
            </w:r>
          </w:p>
        </w:tc>
        <w:tc>
          <w:tcPr>
            <w:tcW w:w="1287" w:type="dxa"/>
            <w:vMerge w:val="continue"/>
            <w:tcBorders>
              <w:top w:val="nil"/>
              <w:left w:val="single" w:color="auto" w:sz="4" w:space="0"/>
              <w:bottom w:val="single" w:color="auto" w:sz="4" w:space="0"/>
              <w:right w:val="single" w:color="auto" w:sz="4" w:space="0"/>
            </w:tcBorders>
            <w:noWrap w:val="0"/>
            <w:vAlign w:val="center"/>
          </w:tcPr>
          <w:p w14:paraId="6539C228">
            <w:pPr>
              <w:widowControl/>
              <w:spacing w:line="360" w:lineRule="exact"/>
              <w:outlineLvl w:val="2"/>
              <w:rPr>
                <w:rFonts w:hint="eastAsia" w:ascii="仿宋" w:hAnsi="仿宋" w:eastAsia="仿宋"/>
                <w:color w:val="auto"/>
                <w:sz w:val="24"/>
                <w:szCs w:val="24"/>
                <w:highlight w:val="none"/>
              </w:rPr>
            </w:pPr>
          </w:p>
        </w:tc>
      </w:tr>
      <w:tr w14:paraId="04F7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905AA5D">
            <w:pPr>
              <w:widowControl/>
              <w:spacing w:line="360" w:lineRule="exact"/>
              <w:jc w:val="left"/>
              <w:rPr>
                <w:rFonts w:hint="eastAsia" w:ascii="仿宋" w:hAnsi="仿宋" w:eastAsia="仿宋"/>
                <w:color w:val="auto"/>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ABEB22E">
            <w:pPr>
              <w:widowControl/>
              <w:spacing w:line="360" w:lineRule="exact"/>
              <w:jc w:val="left"/>
              <w:rPr>
                <w:rFonts w:hint="eastAsia" w:ascii="仿宋" w:hAnsi="仿宋" w:eastAsia="仿宋"/>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420E0CE">
            <w:pPr>
              <w:spacing w:line="360" w:lineRule="exact"/>
              <w:jc w:val="center"/>
              <w:rPr>
                <w:rFonts w:hint="eastAsia" w:ascii="仿宋" w:hAnsi="仿宋" w:eastAsia="仿宋"/>
                <w:bCs/>
                <w:iCs/>
                <w:color w:val="auto"/>
                <w:sz w:val="24"/>
                <w:szCs w:val="24"/>
                <w:highlight w:val="none"/>
              </w:rPr>
            </w:pPr>
            <w:r>
              <w:rPr>
                <w:rFonts w:hint="eastAsia" w:ascii="仿宋" w:hAnsi="仿宋" w:eastAsia="仿宋"/>
                <w:bCs/>
                <w:iCs/>
                <w:color w:val="auto"/>
                <w:sz w:val="24"/>
                <w:szCs w:val="24"/>
                <w:highlight w:val="none"/>
                <w:lang w:val="en-US" w:eastAsia="zh-CN"/>
              </w:rPr>
              <w:t>4</w:t>
            </w:r>
            <w:r>
              <w:rPr>
                <w:rFonts w:hint="eastAsia" w:ascii="仿宋" w:hAnsi="仿宋" w:eastAsia="仿宋"/>
                <w:bCs/>
                <w:iCs/>
                <w:color w:val="auto"/>
                <w:sz w:val="24"/>
                <w:szCs w:val="24"/>
                <w:highlight w:val="none"/>
              </w:rPr>
              <w:t>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01E53506">
            <w:pPr>
              <w:widowControl/>
              <w:spacing w:line="360" w:lineRule="exac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（三）进度计划方案</w:t>
            </w:r>
          </w:p>
          <w:p w14:paraId="6082019A">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供应商根据本项目实际需求提供时间进度方案，内容包括但不限于时间进度安排、保障时间进度措施等，根据方案内容的明确性、专业性、完整性等评分。</w:t>
            </w:r>
          </w:p>
          <w:p w14:paraId="252D6393">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-方案完整，逻辑严谨、层次分明、表达准确、合理、针对性强，得</w:t>
            </w:r>
            <w:r>
              <w:rPr>
                <w:rFonts w:hint="eastAsia" w:ascii="仿宋" w:hAnsi="仿宋" w:eastAsia="仿宋"/>
                <w:bCs/>
                <w:color w:val="auto"/>
                <w:sz w:val="24"/>
                <w:szCs w:val="24"/>
                <w:highlight w:val="none"/>
                <w:lang w:val="en-US" w:eastAsia="zh-CN"/>
              </w:rPr>
              <w:t>4</w:t>
            </w:r>
            <w:r>
              <w:rPr>
                <w:rFonts w:hint="eastAsia" w:ascii="仿宋" w:hAnsi="仿宋" w:eastAsia="仿宋"/>
                <w:bCs/>
                <w:color w:val="auto"/>
                <w:sz w:val="24"/>
                <w:szCs w:val="24"/>
                <w:highlight w:val="none"/>
              </w:rPr>
              <w:t>分；</w:t>
            </w:r>
          </w:p>
          <w:p w14:paraId="3FE92583">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-方案框架完整、逻辑基本可行，但对项目理解深度不足或针对性一般，得</w:t>
            </w:r>
            <w:r>
              <w:rPr>
                <w:rFonts w:hint="eastAsia" w:ascii="仿宋" w:hAnsi="仿宋" w:eastAsia="仿宋"/>
                <w:bCs/>
                <w:color w:val="auto"/>
                <w:sz w:val="24"/>
                <w:szCs w:val="24"/>
                <w:highlight w:val="none"/>
                <w:lang w:val="en-US" w:eastAsia="zh-CN"/>
              </w:rPr>
              <w:t>2</w:t>
            </w:r>
            <w:r>
              <w:rPr>
                <w:rFonts w:hint="eastAsia" w:ascii="仿宋" w:hAnsi="仿宋" w:eastAsia="仿宋"/>
                <w:bCs/>
                <w:color w:val="auto"/>
                <w:sz w:val="24"/>
                <w:szCs w:val="24"/>
                <w:highlight w:val="none"/>
              </w:rPr>
              <w:t>分；</w:t>
            </w:r>
          </w:p>
          <w:p w14:paraId="1DAED447">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-方案内容不完整、逻辑混乱或严重脱离项目实际，不具备可操作性，得1分；</w:t>
            </w:r>
          </w:p>
          <w:p w14:paraId="01AC88DF">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-不提供或未按要求提供方案，得0分。</w:t>
            </w:r>
          </w:p>
        </w:tc>
        <w:tc>
          <w:tcPr>
            <w:tcW w:w="0" w:type="auto"/>
            <w:vMerge w:val="continue"/>
            <w:tcBorders>
              <w:top w:val="nil"/>
              <w:left w:val="single" w:color="auto" w:sz="4" w:space="0"/>
              <w:bottom w:val="single" w:color="auto" w:sz="4" w:space="0"/>
              <w:right w:val="single" w:color="auto" w:sz="4" w:space="0"/>
            </w:tcBorders>
            <w:noWrap w:val="0"/>
            <w:vAlign w:val="center"/>
          </w:tcPr>
          <w:p w14:paraId="2BF11F61">
            <w:pPr>
              <w:widowControl/>
              <w:spacing w:line="360" w:lineRule="exact"/>
              <w:jc w:val="left"/>
              <w:rPr>
                <w:rFonts w:hint="eastAsia" w:ascii="仿宋" w:hAnsi="仿宋" w:eastAsia="仿宋"/>
                <w:color w:val="auto"/>
                <w:sz w:val="24"/>
                <w:szCs w:val="24"/>
                <w:highlight w:val="none"/>
              </w:rPr>
            </w:pPr>
          </w:p>
        </w:tc>
      </w:tr>
      <w:tr w14:paraId="4CFD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F7E7B2D">
            <w:pPr>
              <w:widowControl/>
              <w:spacing w:line="360" w:lineRule="exact"/>
              <w:jc w:val="left"/>
              <w:rPr>
                <w:rFonts w:hint="eastAsia" w:ascii="仿宋" w:hAnsi="仿宋" w:eastAsia="仿宋"/>
                <w:color w:val="auto"/>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1E75A51">
            <w:pPr>
              <w:widowControl/>
              <w:spacing w:line="360" w:lineRule="exact"/>
              <w:jc w:val="left"/>
              <w:rPr>
                <w:rFonts w:hint="eastAsia" w:ascii="仿宋" w:hAnsi="仿宋" w:eastAsia="仿宋"/>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1916F3F4">
            <w:pPr>
              <w:spacing w:line="360" w:lineRule="exact"/>
              <w:jc w:val="center"/>
              <w:rPr>
                <w:rFonts w:hint="eastAsia" w:ascii="仿宋" w:hAnsi="仿宋" w:eastAsia="仿宋"/>
                <w:bCs/>
                <w:iCs/>
                <w:color w:val="auto"/>
                <w:sz w:val="24"/>
                <w:szCs w:val="24"/>
                <w:highlight w:val="none"/>
              </w:rPr>
            </w:pPr>
            <w:r>
              <w:rPr>
                <w:rFonts w:hint="eastAsia" w:ascii="仿宋" w:hAnsi="仿宋" w:eastAsia="仿宋"/>
                <w:bCs/>
                <w:iCs/>
                <w:color w:val="auto"/>
                <w:sz w:val="24"/>
                <w:szCs w:val="24"/>
                <w:highlight w:val="none"/>
              </w:rPr>
              <w:t>15分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0C0999B1">
            <w:pPr>
              <w:spacing w:line="360" w:lineRule="exact"/>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t>（四）“▲”技术需求响应</w:t>
            </w:r>
          </w:p>
          <w:p w14:paraId="3BB12E1F">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供应商具备有效的“视频资源制作工具”，用以确保教学资源制作与开发质量。</w:t>
            </w:r>
          </w:p>
          <w:p w14:paraId="3140EFD3">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1、提供“信息管理系统”项下各项功能截图，得4分，缺项或不提供不得分。</w:t>
            </w:r>
          </w:p>
          <w:p w14:paraId="007E8DE2">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2、提供“视频资源管理系统”项下各项功能截图，得4分，缺项或不提供不得分。</w:t>
            </w:r>
          </w:p>
          <w:p w14:paraId="12013FFE">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3、提供“直播点播系统”项下各项功能截图，得4分，缺项或不提供不得分。</w:t>
            </w:r>
          </w:p>
          <w:p w14:paraId="22FF8967">
            <w:pPr>
              <w:spacing w:line="360" w:lineRule="exact"/>
              <w:ind w:firstLine="480" w:firstLineChars="200"/>
              <w:rPr>
                <w:rFonts w:hint="eastAsia" w:ascii="仿宋" w:hAnsi="仿宋" w:eastAsia="仿宋"/>
                <w:bCs/>
                <w:color w:val="auto"/>
                <w:sz w:val="24"/>
                <w:szCs w:val="24"/>
                <w:highlight w:val="none"/>
              </w:rPr>
            </w:pPr>
            <w:r>
              <w:rPr>
                <w:rFonts w:hint="eastAsia" w:ascii="仿宋" w:hAnsi="仿宋" w:eastAsia="仿宋"/>
                <w:bCs/>
                <w:color w:val="auto"/>
                <w:sz w:val="24"/>
                <w:szCs w:val="24"/>
                <w:highlight w:val="none"/>
              </w:rPr>
              <w:t>4、提供“视频资源制作工具”的原厂商软件著作权证书复印件加盖供应商公章，得3分，不提供不得分。</w:t>
            </w:r>
          </w:p>
          <w:p w14:paraId="07AF913D">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备注：以上内容须提供加盖供应商公章的证明材料作为评分依据，未按要求提供不得分。</w:t>
            </w:r>
          </w:p>
        </w:tc>
        <w:tc>
          <w:tcPr>
            <w:tcW w:w="0" w:type="auto"/>
            <w:vMerge w:val="continue"/>
            <w:tcBorders>
              <w:top w:val="nil"/>
              <w:left w:val="single" w:color="auto" w:sz="4" w:space="0"/>
              <w:bottom w:val="single" w:color="auto" w:sz="4" w:space="0"/>
              <w:right w:val="single" w:color="auto" w:sz="4" w:space="0"/>
            </w:tcBorders>
            <w:noWrap w:val="0"/>
            <w:vAlign w:val="center"/>
          </w:tcPr>
          <w:p w14:paraId="52FC570B">
            <w:pPr>
              <w:widowControl/>
              <w:spacing w:line="360" w:lineRule="exact"/>
              <w:jc w:val="left"/>
              <w:rPr>
                <w:rFonts w:hint="eastAsia" w:ascii="仿宋" w:hAnsi="仿宋" w:eastAsia="仿宋"/>
                <w:color w:val="auto"/>
                <w:sz w:val="24"/>
                <w:szCs w:val="24"/>
                <w:highlight w:val="none"/>
              </w:rPr>
            </w:pPr>
          </w:p>
        </w:tc>
      </w:tr>
      <w:tr w14:paraId="3E0F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7" w:type="dxa"/>
            <w:vMerge w:val="restart"/>
            <w:tcBorders>
              <w:top w:val="nil"/>
              <w:left w:val="single" w:color="auto" w:sz="4" w:space="0"/>
              <w:bottom w:val="single" w:color="auto" w:sz="4" w:space="0"/>
              <w:right w:val="single" w:color="auto" w:sz="4" w:space="0"/>
            </w:tcBorders>
            <w:noWrap w:val="0"/>
            <w:vAlign w:val="center"/>
          </w:tcPr>
          <w:p w14:paraId="4FFE15F3">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1240" w:type="dxa"/>
            <w:vMerge w:val="restart"/>
            <w:tcBorders>
              <w:top w:val="nil"/>
              <w:left w:val="single" w:color="auto" w:sz="4" w:space="0"/>
              <w:bottom w:val="single" w:color="auto" w:sz="4" w:space="0"/>
              <w:right w:val="single" w:color="auto" w:sz="4" w:space="0"/>
            </w:tcBorders>
            <w:noWrap w:val="0"/>
            <w:vAlign w:val="center"/>
          </w:tcPr>
          <w:p w14:paraId="34C7207E">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商务部分</w:t>
            </w:r>
          </w:p>
          <w:p w14:paraId="73AD5B69">
            <w:pPr>
              <w:spacing w:line="36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4CD3B65">
            <w:pPr>
              <w:spacing w:line="360" w:lineRule="exact"/>
              <w:jc w:val="center"/>
              <w:rPr>
                <w:rFonts w:hint="eastAsia" w:ascii="仿宋" w:hAnsi="仿宋" w:eastAsia="仿宋"/>
                <w:color w:val="auto"/>
                <w:sz w:val="24"/>
                <w:szCs w:val="24"/>
                <w:highlight w:val="none"/>
              </w:rPr>
            </w:pPr>
            <w:r>
              <w:rPr>
                <w:rFonts w:hint="eastAsia" w:ascii="仿宋" w:hAnsi="仿宋" w:eastAsia="仿宋"/>
                <w:bCs/>
                <w:iCs/>
                <w:color w:val="auto"/>
                <w:sz w:val="24"/>
                <w:szCs w:val="24"/>
                <w:highlight w:val="none"/>
                <w:lang w:val="en-US" w:eastAsia="zh-CN"/>
              </w:rPr>
              <w:t>3</w:t>
            </w:r>
            <w:r>
              <w:rPr>
                <w:rFonts w:hint="eastAsia" w:ascii="仿宋" w:hAnsi="仿宋" w:eastAsia="仿宋"/>
                <w:bCs/>
                <w:iCs/>
                <w:color w:val="auto"/>
                <w:sz w:val="24"/>
                <w:szCs w:val="24"/>
                <w:highlight w:val="none"/>
              </w:rPr>
              <w:t>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790694BF">
            <w:pPr>
              <w:widowControl/>
              <w:spacing w:line="360" w:lineRule="exac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（五）业绩案例</w:t>
            </w:r>
          </w:p>
          <w:p w14:paraId="243106B1">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2022年1月至今（以合同签订日期为准）供应商承担过的同类项目业绩案例，每提供一个得1分，最高得</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分。提供业绩合同复印件并加盖供应商公章，未提供或者不符合要求的不得分。</w:t>
            </w:r>
          </w:p>
          <w:p w14:paraId="3F19EE36">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注：响应文件中须包含合同首页、合同金额所在页、签字盖章页，否则不得分。</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51BC5BCA">
            <w:pPr>
              <w:widowControl/>
              <w:spacing w:line="360" w:lineRule="exact"/>
              <w:jc w:val="left"/>
              <w:textAlignment w:val="center"/>
              <w:rPr>
                <w:rFonts w:hint="eastAsia" w:ascii="仿宋" w:hAnsi="仿宋" w:eastAsia="仿宋"/>
                <w:color w:val="auto"/>
                <w:sz w:val="24"/>
                <w:szCs w:val="24"/>
                <w:highlight w:val="none"/>
              </w:rPr>
            </w:pPr>
          </w:p>
        </w:tc>
      </w:tr>
      <w:tr w14:paraId="483E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7" w:type="dxa"/>
            <w:vMerge w:val="continue"/>
            <w:tcBorders>
              <w:top w:val="nil"/>
              <w:left w:val="single" w:color="auto" w:sz="4" w:space="0"/>
              <w:bottom w:val="single" w:color="auto" w:sz="4" w:space="0"/>
              <w:right w:val="single" w:color="auto" w:sz="4" w:space="0"/>
            </w:tcBorders>
            <w:noWrap w:val="0"/>
            <w:vAlign w:val="center"/>
          </w:tcPr>
          <w:p w14:paraId="1092D5A9">
            <w:pPr>
              <w:spacing w:line="360" w:lineRule="exact"/>
              <w:jc w:val="center"/>
              <w:rPr>
                <w:rFonts w:hint="eastAsia" w:ascii="仿宋" w:hAnsi="仿宋" w:eastAsia="仿宋"/>
                <w:color w:val="auto"/>
                <w:sz w:val="24"/>
                <w:szCs w:val="24"/>
                <w:highlight w:val="none"/>
              </w:rPr>
            </w:pPr>
          </w:p>
        </w:tc>
        <w:tc>
          <w:tcPr>
            <w:tcW w:w="1240" w:type="dxa"/>
            <w:vMerge w:val="continue"/>
            <w:tcBorders>
              <w:top w:val="nil"/>
              <w:left w:val="single" w:color="auto" w:sz="4" w:space="0"/>
              <w:bottom w:val="single" w:color="auto" w:sz="4" w:space="0"/>
              <w:right w:val="single" w:color="auto" w:sz="4" w:space="0"/>
            </w:tcBorders>
            <w:noWrap w:val="0"/>
            <w:vAlign w:val="center"/>
          </w:tcPr>
          <w:p w14:paraId="61137095">
            <w:pPr>
              <w:spacing w:line="360" w:lineRule="exact"/>
              <w:jc w:val="center"/>
              <w:rPr>
                <w:rFonts w:hint="eastAsia" w:ascii="仿宋" w:hAnsi="仿宋" w:eastAsia="仿宋"/>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1900318C">
            <w:pPr>
              <w:spacing w:line="360" w:lineRule="exact"/>
              <w:jc w:val="center"/>
              <w:rPr>
                <w:rFonts w:hint="eastAsia" w:ascii="仿宋" w:hAnsi="仿宋" w:eastAsia="仿宋"/>
                <w:bCs/>
                <w:iCs/>
                <w:color w:val="auto"/>
                <w:sz w:val="24"/>
                <w:szCs w:val="24"/>
                <w:highlight w:val="none"/>
              </w:rPr>
            </w:pPr>
            <w:r>
              <w:rPr>
                <w:rFonts w:hint="eastAsia" w:ascii="仿宋" w:hAnsi="仿宋" w:eastAsia="仿宋"/>
                <w:bCs/>
                <w:iCs/>
                <w:color w:val="auto"/>
                <w:sz w:val="24"/>
                <w:szCs w:val="24"/>
                <w:highlight w:val="none"/>
              </w:rPr>
              <w:t>2</w:t>
            </w:r>
            <w:r>
              <w:rPr>
                <w:rFonts w:hint="eastAsia" w:ascii="仿宋" w:hAnsi="仿宋" w:eastAsia="仿宋"/>
                <w:bCs/>
                <w:iCs/>
                <w:color w:val="auto"/>
                <w:sz w:val="24"/>
                <w:szCs w:val="24"/>
                <w:highlight w:val="none"/>
                <w:lang w:val="en-US" w:eastAsia="zh-CN"/>
              </w:rPr>
              <w:t>5</w:t>
            </w:r>
            <w:r>
              <w:rPr>
                <w:rFonts w:hint="eastAsia" w:ascii="仿宋" w:hAnsi="仿宋" w:eastAsia="仿宋"/>
                <w:bCs/>
                <w:iCs/>
                <w:color w:val="auto"/>
                <w:sz w:val="24"/>
                <w:szCs w:val="24"/>
                <w:highlight w:val="none"/>
              </w:rPr>
              <w:t>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5B77FEE5">
            <w:pPr>
              <w:widowControl/>
              <w:spacing w:line="360" w:lineRule="exac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（六）专家团队</w:t>
            </w:r>
          </w:p>
          <w:p w14:paraId="4D2139B5">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1、教材开发指导专家团队</w:t>
            </w:r>
          </w:p>
          <w:p w14:paraId="3B752EAB">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聘请具有博士学历、副编审及以上职称的资深策划编辑或责任编辑或审校人员等全程参与教材出版工作得3分；</w:t>
            </w:r>
          </w:p>
          <w:p w14:paraId="65E88C94">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聘请具有硕士学历、副编审及以上职称的资深策划编辑或责任编辑或审校人员等全程参与教材出版工作得2分；</w:t>
            </w:r>
          </w:p>
          <w:p w14:paraId="662396DC">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聘请具有本科学历、中级及以上职称的资深策划编辑或责任编辑或审校人员等全程参与教材出版工作得1分。</w:t>
            </w:r>
          </w:p>
          <w:p w14:paraId="2C17B00A">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【注：提供学历证明、职称证明或身份证复印件、教材出版证明资料，以上人员可提供多人但不重复计分，同一人具有多个证书的按最高级别计算，本项最多得</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分。】</w:t>
            </w:r>
          </w:p>
          <w:p w14:paraId="15D002E9">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2、课程建设指导专家团队</w:t>
            </w:r>
          </w:p>
          <w:p w14:paraId="64391CE8">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（1）每提供1名专家具有教育部颁发的国家级教学名师证书的得2分，提供证书扫描件并加盖供应商公章，最多得4分；</w:t>
            </w:r>
          </w:p>
          <w:p w14:paraId="59DF68E7">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（2）每提供1名国家级教学成果奖第一完成人证明材料的得2分，提供教育部文件扫描件并加盖供应商公章，最多得4分；</w:t>
            </w:r>
          </w:p>
          <w:p w14:paraId="5960EC71">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（3）每提供1名中国职业技术教育协会专家的得2分，专家须具备正高级专业技术职称，提供专家简介、职称证书及聘书扫描件并加盖供应商公章，最多得4分；</w:t>
            </w:r>
          </w:p>
          <w:p w14:paraId="540C96E1">
            <w:pPr>
              <w:widowControl/>
              <w:spacing w:line="360" w:lineRule="exact"/>
              <w:ind w:firstLine="480" w:firstLineChars="200"/>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（4）每提供1名国家数字化学习中心相关专家委员会成员专家得2分，提供专家聘书扫描件并加盖供应商公章，最多得4分。</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2986002">
            <w:pPr>
              <w:widowControl/>
              <w:spacing w:line="360" w:lineRule="exact"/>
              <w:jc w:val="left"/>
              <w:textAlignment w:val="center"/>
              <w:rPr>
                <w:rFonts w:hint="eastAsia" w:ascii="仿宋" w:hAnsi="仿宋" w:eastAsia="仿宋"/>
                <w:color w:val="auto"/>
                <w:sz w:val="24"/>
                <w:szCs w:val="24"/>
                <w:highlight w:val="none"/>
              </w:rPr>
            </w:pPr>
          </w:p>
        </w:tc>
      </w:tr>
      <w:tr w14:paraId="69FA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7" w:type="dxa"/>
            <w:vMerge w:val="continue"/>
            <w:tcBorders>
              <w:top w:val="nil"/>
              <w:left w:val="single" w:color="auto" w:sz="4" w:space="0"/>
              <w:bottom w:val="single" w:color="auto" w:sz="4" w:space="0"/>
              <w:right w:val="single" w:color="auto" w:sz="4" w:space="0"/>
            </w:tcBorders>
            <w:noWrap w:val="0"/>
            <w:vAlign w:val="center"/>
          </w:tcPr>
          <w:p w14:paraId="784C0234">
            <w:pPr>
              <w:spacing w:line="360" w:lineRule="exact"/>
              <w:jc w:val="center"/>
              <w:rPr>
                <w:rFonts w:hint="eastAsia" w:ascii="仿宋" w:hAnsi="仿宋" w:eastAsia="仿宋"/>
                <w:color w:val="auto"/>
                <w:sz w:val="24"/>
                <w:szCs w:val="24"/>
                <w:highlight w:val="none"/>
              </w:rPr>
            </w:pPr>
          </w:p>
        </w:tc>
        <w:tc>
          <w:tcPr>
            <w:tcW w:w="1240" w:type="dxa"/>
            <w:vMerge w:val="continue"/>
            <w:tcBorders>
              <w:top w:val="nil"/>
              <w:left w:val="single" w:color="auto" w:sz="4" w:space="0"/>
              <w:bottom w:val="single" w:color="auto" w:sz="4" w:space="0"/>
              <w:right w:val="single" w:color="auto" w:sz="4" w:space="0"/>
            </w:tcBorders>
            <w:noWrap w:val="0"/>
            <w:vAlign w:val="center"/>
          </w:tcPr>
          <w:p w14:paraId="21581181">
            <w:pPr>
              <w:spacing w:line="360" w:lineRule="exact"/>
              <w:jc w:val="center"/>
              <w:rPr>
                <w:rFonts w:hint="eastAsia" w:ascii="仿宋" w:hAnsi="仿宋" w:eastAsia="仿宋"/>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B3A5AD2">
            <w:pPr>
              <w:spacing w:line="360" w:lineRule="exact"/>
              <w:jc w:val="center"/>
              <w:rPr>
                <w:rFonts w:hint="eastAsia" w:ascii="仿宋" w:hAnsi="仿宋" w:eastAsia="仿宋"/>
                <w:bCs/>
                <w:iCs/>
                <w:color w:val="auto"/>
                <w:sz w:val="24"/>
                <w:szCs w:val="24"/>
                <w:highlight w:val="none"/>
              </w:rPr>
            </w:pPr>
            <w:r>
              <w:rPr>
                <w:rFonts w:hint="eastAsia" w:ascii="仿宋" w:hAnsi="仿宋" w:eastAsia="仿宋"/>
                <w:bCs/>
                <w:iCs/>
                <w:color w:val="auto"/>
                <w:sz w:val="24"/>
                <w:szCs w:val="24"/>
                <w:highlight w:val="none"/>
              </w:rPr>
              <w:t>8分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0D44CF45">
            <w:pPr>
              <w:widowControl/>
              <w:spacing w:line="360" w:lineRule="exac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（七）项目服务团队</w:t>
            </w:r>
          </w:p>
          <w:p w14:paraId="3E79B46C">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供应商针对本项目配备不少于5人的具有较高专业技术水平的服务团队：</w:t>
            </w:r>
          </w:p>
          <w:p w14:paraId="4176EE5F">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1、项目负责人1名，需具备丰富的教学经验和同类项目建设经验，提供教师资格证书复印件并加盖供应商公章，得3分。</w:t>
            </w:r>
          </w:p>
          <w:p w14:paraId="7F77B9B3">
            <w:pPr>
              <w:widowControl/>
              <w:spacing w:line="360" w:lineRule="exact"/>
              <w:ind w:firstLine="480" w:firstLineChars="200"/>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2、服务团队4人以上（不含项目负责人），需具备专业编辑团队、三维动画设计团队、平面设计团队。提供项目服务团队具备的工信部或同级相关部委/机构颁发的教师资格证书、中级或以上编辑证书、高级三维动画设计师、高级平面设计师资质证书复印件并加盖供应商公章，每提供以上要求的1份资质证书得1分，最多得5分（同一人具有多个证书不重复计算）。</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F7D1A5E">
            <w:pPr>
              <w:widowControl/>
              <w:spacing w:line="360" w:lineRule="exact"/>
              <w:jc w:val="left"/>
              <w:textAlignment w:val="center"/>
              <w:rPr>
                <w:rFonts w:hint="eastAsia" w:ascii="仿宋" w:hAnsi="仿宋" w:eastAsia="仿宋"/>
                <w:color w:val="auto"/>
                <w:sz w:val="24"/>
                <w:szCs w:val="24"/>
                <w:highlight w:val="none"/>
              </w:rPr>
            </w:pPr>
          </w:p>
        </w:tc>
      </w:tr>
      <w:tr w14:paraId="7091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558F492">
            <w:pPr>
              <w:widowControl/>
              <w:spacing w:line="360" w:lineRule="exact"/>
              <w:jc w:val="left"/>
              <w:rPr>
                <w:rFonts w:hint="eastAsia" w:ascii="仿宋" w:hAnsi="仿宋" w:eastAsia="仿宋"/>
                <w:color w:val="auto"/>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4786CB7">
            <w:pPr>
              <w:widowControl/>
              <w:spacing w:line="360" w:lineRule="exact"/>
              <w:jc w:val="left"/>
              <w:rPr>
                <w:rFonts w:hint="eastAsia" w:ascii="仿宋" w:hAnsi="仿宋" w:eastAsia="仿宋"/>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703AAA08">
            <w:pPr>
              <w:spacing w:line="360" w:lineRule="exact"/>
              <w:jc w:val="center"/>
              <w:rPr>
                <w:rFonts w:hint="eastAsia" w:ascii="仿宋" w:hAnsi="仿宋" w:eastAsia="仿宋"/>
                <w:color w:val="auto"/>
                <w:sz w:val="24"/>
                <w:szCs w:val="24"/>
                <w:highlight w:val="none"/>
              </w:rPr>
            </w:pPr>
            <w:r>
              <w:rPr>
                <w:rFonts w:hint="eastAsia" w:ascii="仿宋" w:hAnsi="仿宋" w:eastAsia="仿宋"/>
                <w:bCs/>
                <w:iCs/>
                <w:color w:val="auto"/>
                <w:sz w:val="24"/>
                <w:szCs w:val="24"/>
                <w:highlight w:val="none"/>
              </w:rPr>
              <w:t>9分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6C551E01">
            <w:pPr>
              <w:widowControl/>
              <w:spacing w:line="360" w:lineRule="exac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（八）履约能力</w:t>
            </w:r>
          </w:p>
          <w:p w14:paraId="6DF1AADE">
            <w:pPr>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供应商具备优质教材开发能力，提供已开发的用于国家级/省级规划教材申报的展示平台，内容包括教材简介、编写团队、设计思路、佐证材料、成果荣誉、配套资源及目录样章等。投标文件中提供教材展示平台地址链接和已完成的规划教材展示样例截图。每提供1个品种教材对应模块截图的得2分，最多得6分，未按要求提供的不得分。</w:t>
            </w:r>
          </w:p>
          <w:p w14:paraId="4D17B0E7">
            <w:pPr>
              <w:widowControl/>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2、供应商提供出版社针对本项目的承诺书，承诺教材达到出版要求后及时出版，得3分，未按要求提供的不得分。</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3499DDE">
            <w:pPr>
              <w:widowControl/>
              <w:spacing w:line="360" w:lineRule="exact"/>
              <w:jc w:val="left"/>
              <w:textAlignment w:val="center"/>
              <w:rPr>
                <w:rFonts w:hint="eastAsia" w:ascii="仿宋" w:hAnsi="仿宋" w:eastAsia="仿宋"/>
                <w:color w:val="auto"/>
                <w:sz w:val="24"/>
                <w:szCs w:val="24"/>
                <w:highlight w:val="none"/>
              </w:rPr>
            </w:pPr>
          </w:p>
        </w:tc>
      </w:tr>
      <w:tr w14:paraId="0AA9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FED62C7">
            <w:pPr>
              <w:widowControl/>
              <w:spacing w:line="360" w:lineRule="exact"/>
              <w:jc w:val="left"/>
              <w:rPr>
                <w:rFonts w:hint="eastAsia" w:ascii="仿宋" w:hAnsi="仿宋" w:eastAsia="仿宋"/>
                <w:color w:val="auto"/>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1B8C148">
            <w:pPr>
              <w:widowControl/>
              <w:spacing w:line="360" w:lineRule="exact"/>
              <w:jc w:val="left"/>
              <w:rPr>
                <w:rFonts w:hint="eastAsia" w:ascii="仿宋" w:hAnsi="仿宋" w:eastAsia="仿宋"/>
                <w:color w:val="auto"/>
                <w:sz w:val="24"/>
                <w:szCs w:val="24"/>
                <w:highlight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193E5666">
            <w:pPr>
              <w:spacing w:line="360" w:lineRule="exact"/>
              <w:jc w:val="center"/>
              <w:rPr>
                <w:rFonts w:hint="eastAsia" w:ascii="仿宋" w:hAnsi="仿宋" w:eastAsia="仿宋"/>
                <w:color w:val="auto"/>
                <w:sz w:val="24"/>
                <w:szCs w:val="24"/>
                <w:highlight w:val="none"/>
              </w:rPr>
            </w:pPr>
            <w:r>
              <w:rPr>
                <w:rFonts w:hint="eastAsia" w:ascii="仿宋" w:hAnsi="仿宋" w:eastAsia="仿宋"/>
                <w:bCs/>
                <w:iCs/>
                <w:color w:val="auto"/>
                <w:sz w:val="24"/>
                <w:szCs w:val="24"/>
                <w:highlight w:val="none"/>
              </w:rPr>
              <w:t>5分</w:t>
            </w:r>
          </w:p>
        </w:tc>
        <w:tc>
          <w:tcPr>
            <w:tcW w:w="5280" w:type="dxa"/>
            <w:tcBorders>
              <w:top w:val="single" w:color="auto" w:sz="4" w:space="0"/>
              <w:left w:val="single" w:color="auto" w:sz="4" w:space="0"/>
              <w:bottom w:val="single" w:color="auto" w:sz="4" w:space="0"/>
              <w:right w:val="single" w:color="auto" w:sz="4" w:space="0"/>
            </w:tcBorders>
            <w:noWrap w:val="0"/>
            <w:vAlign w:val="center"/>
          </w:tcPr>
          <w:p w14:paraId="43BDB9FB">
            <w:pPr>
              <w:widowControl/>
              <w:spacing w:line="360" w:lineRule="exact"/>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（九）综合实力</w:t>
            </w:r>
          </w:p>
          <w:p w14:paraId="2CD4101A">
            <w:pPr>
              <w:widowControl/>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1、供应商具有相关部门颁发的《中华人民共和国出版物经营许可证》证书，提供复印件加盖供应商公章，得2分，不提供不得分。</w:t>
            </w:r>
          </w:p>
          <w:p w14:paraId="33238AC7">
            <w:pPr>
              <w:widowControl/>
              <w:spacing w:line="36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2、供应商具备自主研发的课程资源相关、教材类相关平台，且具有相应的著作权证书，每提供1个得1分，最高得3分，不提供不得分。</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1275A56">
            <w:pPr>
              <w:widowControl/>
              <w:spacing w:line="360" w:lineRule="exact"/>
              <w:outlineLvl w:val="2"/>
              <w:rPr>
                <w:rFonts w:hint="eastAsia" w:ascii="仿宋" w:hAnsi="仿宋" w:eastAsia="仿宋"/>
                <w:color w:val="auto"/>
                <w:sz w:val="24"/>
                <w:szCs w:val="24"/>
                <w:highlight w:val="none"/>
              </w:rPr>
            </w:pPr>
          </w:p>
        </w:tc>
      </w:tr>
    </w:tbl>
    <w:p w14:paraId="5D364973">
      <w:pPr>
        <w:snapToGrid w:val="0"/>
        <w:spacing w:line="400" w:lineRule="exact"/>
        <w:ind w:firstLine="465"/>
        <w:rPr>
          <w:rFonts w:hint="eastAsia"/>
          <w:b/>
          <w:bCs/>
          <w:color w:val="auto"/>
          <w:highlight w:val="none"/>
        </w:rPr>
      </w:pPr>
      <w:r>
        <w:rPr>
          <w:rFonts w:hint="eastAsia" w:ascii="仿宋" w:hAnsi="仿宋" w:eastAsia="仿宋" w:cs="仿宋"/>
          <w:b/>
          <w:bCs/>
          <w:color w:val="auto"/>
          <w:sz w:val="24"/>
          <w:szCs w:val="24"/>
          <w:highlight w:val="none"/>
        </w:rPr>
        <w:t>说明：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686833C8">
      <w:pPr>
        <w:keepNext/>
        <w:keepLines/>
        <w:spacing w:line="400" w:lineRule="exact"/>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三、无效响应</w:t>
      </w:r>
      <w:bookmarkEnd w:id="134"/>
    </w:p>
    <w:p w14:paraId="5161411C">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1038A4F0">
      <w:pPr>
        <w:snapToGrid w:val="0"/>
        <w:spacing w:line="400" w:lineRule="exact"/>
        <w:ind w:firstLine="465"/>
        <w:rPr>
          <w:rFonts w:hint="eastAsia" w:ascii="仿宋" w:hAnsi="仿宋" w:eastAsia="仿宋" w:cs="仿宋"/>
          <w:color w:val="auto"/>
          <w:sz w:val="24"/>
          <w:szCs w:val="24"/>
          <w:highlight w:val="none"/>
        </w:rPr>
      </w:pPr>
      <w:bookmarkStart w:id="136" w:name="_Toc21228"/>
      <w:r>
        <w:rPr>
          <w:rFonts w:hint="eastAsia" w:ascii="仿宋" w:hAnsi="仿宋" w:eastAsia="仿宋" w:cs="仿宋"/>
          <w:color w:val="auto"/>
          <w:sz w:val="24"/>
          <w:szCs w:val="24"/>
          <w:highlight w:val="none"/>
        </w:rPr>
        <w:t>（一）供应商不符合规定的基本资格条件及特定资格条件的；</w:t>
      </w:r>
    </w:p>
    <w:p w14:paraId="4F7F5952">
      <w:pPr>
        <w:snapToGrid w:val="0"/>
        <w:spacing w:line="400" w:lineRule="exact"/>
        <w:ind w:firstLine="465"/>
        <w:rPr>
          <w:color w:val="auto"/>
          <w:highlight w:val="none"/>
        </w:rPr>
      </w:pPr>
      <w:r>
        <w:rPr>
          <w:rFonts w:hint="eastAsia" w:ascii="仿宋" w:hAnsi="仿宋" w:eastAsia="仿宋" w:cs="仿宋"/>
          <w:color w:val="auto"/>
          <w:sz w:val="24"/>
          <w:szCs w:val="24"/>
          <w:highlight w:val="none"/>
        </w:rPr>
        <w:t>（二）供应商不符合规定的</w:t>
      </w:r>
      <w:r>
        <w:rPr>
          <w:rFonts w:hint="eastAsia" w:ascii="仿宋" w:hAnsi="仿宋" w:eastAsia="仿宋" w:cs="仿宋"/>
          <w:color w:val="auto"/>
          <w:kern w:val="0"/>
          <w:sz w:val="24"/>
          <w:szCs w:val="24"/>
          <w:highlight w:val="none"/>
        </w:rPr>
        <w:t>符合性检查条件；</w:t>
      </w:r>
    </w:p>
    <w:p w14:paraId="196E98FC">
      <w:pPr>
        <w:snapToGrid w:val="0"/>
        <w:spacing w:line="400" w:lineRule="exact"/>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（三）供应商所提交的响应文件不按第七篇“响应文件编制要求”规定签字、盖章；</w:t>
      </w:r>
    </w:p>
    <w:p w14:paraId="1B48C503">
      <w:pPr>
        <w:snapToGrid w:val="0"/>
        <w:spacing w:line="400" w:lineRule="exact"/>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（四）供应商的报价超过预算金额或最高限价；</w:t>
      </w:r>
    </w:p>
    <w:p w14:paraId="5ABC5CE6">
      <w:pPr>
        <w:snapToGrid w:val="0"/>
        <w:spacing w:line="400" w:lineRule="exact"/>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（五）法定代表人为同一个人的两个及两个以上法人，母公司、全资子公司及其控股公司，在同一分包采购中同时参与竞采；</w:t>
      </w:r>
    </w:p>
    <w:p w14:paraId="032D2DAC">
      <w:pPr>
        <w:snapToGrid w:val="0"/>
        <w:spacing w:line="400" w:lineRule="exact"/>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（六）单位负责人为同一人或者存在直接控股、管理关系的不同供应商，参加同一合同项下的政府采购活动的；</w:t>
      </w:r>
    </w:p>
    <w:p w14:paraId="672B742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（七）为采购项目提供整体设计、规范编制或者项目管理、监理、检测等服务的供应商，再参加该采购项目的其他采购活动；</w:t>
      </w:r>
    </w:p>
    <w:p w14:paraId="3B9A01F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（八）同一合同项（包）下的货物，制造商参与报价，再委托代理商参与报价的；</w:t>
      </w:r>
    </w:p>
    <w:p w14:paraId="350C7FA0">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（十）供应商的服务期及竞采有效期不满足采购文件要求的；</w:t>
      </w:r>
    </w:p>
    <w:p w14:paraId="63BB85A0">
      <w:pPr>
        <w:snapToGrid w:val="0"/>
        <w:spacing w:line="400" w:lineRule="exact"/>
        <w:ind w:firstLine="46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（十一）供应商响应文件内容有与国家现行法律法规相违背的内容，或附有采购人无法接受的条件；</w:t>
      </w:r>
    </w:p>
    <w:p w14:paraId="205E4EA3">
      <w:pPr>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（十二）采购文件要求的其他无效响应。</w:t>
      </w:r>
    </w:p>
    <w:p w14:paraId="6386772F">
      <w:pPr>
        <w:keepNext/>
        <w:keepLines/>
        <w:spacing w:line="400" w:lineRule="exact"/>
        <w:outlineLvl w:val="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四、采购终止</w:t>
      </w:r>
      <w:bookmarkEnd w:id="136"/>
    </w:p>
    <w:p w14:paraId="0D93CC7D">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出现下列情形之一的，采购人应当终止竞采采购活动，发布项目终止公告并说明原因，重新开展采购活动：</w:t>
      </w:r>
    </w:p>
    <w:p w14:paraId="2A9975C0">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（一）因情况变化，不再符合规定的竞采采购方式适用情形的；</w:t>
      </w:r>
    </w:p>
    <w:p w14:paraId="351580BA">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25A49D98">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（三）在采购过程中符合要求的供应商或者报价未超过采购预算的供应商不足2家的。</w:t>
      </w:r>
    </w:p>
    <w:p w14:paraId="64555A4D">
      <w:pPr>
        <w:spacing w:line="360" w:lineRule="auto"/>
        <w:ind w:firstLine="480" w:firstLineChars="200"/>
        <w:rPr>
          <w:rFonts w:hint="eastAsia" w:ascii="仿宋" w:hAnsi="仿宋" w:eastAsia="仿宋" w:cs="仿宋"/>
          <w:color w:val="auto"/>
          <w:sz w:val="24"/>
          <w:szCs w:val="24"/>
          <w:highlight w:val="none"/>
        </w:rPr>
        <w:sectPr>
          <w:pgSz w:w="11905" w:h="16838"/>
          <w:pgMar w:top="1247" w:right="1361" w:bottom="1247" w:left="1361" w:header="850" w:footer="992" w:gutter="0"/>
          <w:pgNumType w:fmt="numberInDash"/>
          <w:cols w:space="720" w:num="1"/>
          <w:docGrid w:type="lines" w:linePitch="398" w:charSpace="0"/>
        </w:sectPr>
      </w:pPr>
    </w:p>
    <w:p w14:paraId="578AD27C">
      <w:pPr>
        <w:pStyle w:val="3"/>
        <w:spacing w:line="360" w:lineRule="auto"/>
        <w:jc w:val="center"/>
        <w:rPr>
          <w:rStyle w:val="67"/>
          <w:rFonts w:hint="eastAsia" w:ascii="仿宋" w:hAnsi="仿宋" w:eastAsia="仿宋" w:cs="仿宋"/>
          <w:b/>
          <w:color w:val="auto"/>
          <w:highlight w:val="none"/>
        </w:rPr>
      </w:pPr>
      <w:bookmarkStart w:id="137" w:name="_Toc13105"/>
      <w:bookmarkStart w:id="138" w:name="_Toc27623"/>
      <w:bookmarkStart w:id="139" w:name="_Toc102227313"/>
      <w:bookmarkStart w:id="140" w:name="_Toc22601"/>
      <w:bookmarkStart w:id="141" w:name="_Toc21267"/>
      <w:bookmarkStart w:id="142" w:name="_Toc12789059"/>
      <w:bookmarkStart w:id="143" w:name="_Toc11641055"/>
      <w:r>
        <w:rPr>
          <w:rStyle w:val="67"/>
          <w:rFonts w:hint="eastAsia" w:ascii="仿宋" w:hAnsi="仿宋" w:eastAsia="仿宋" w:cs="仿宋"/>
          <w:b/>
          <w:color w:val="auto"/>
          <w:highlight w:val="none"/>
        </w:rPr>
        <w:t>第五篇  供应商须知</w:t>
      </w:r>
      <w:bookmarkEnd w:id="137"/>
      <w:bookmarkEnd w:id="138"/>
      <w:bookmarkEnd w:id="139"/>
      <w:bookmarkEnd w:id="140"/>
    </w:p>
    <w:bookmarkEnd w:id="141"/>
    <w:p w14:paraId="594DF926">
      <w:pPr>
        <w:keepNext/>
        <w:keepLines/>
        <w:spacing w:line="440" w:lineRule="exact"/>
        <w:outlineLvl w:val="2"/>
        <w:rPr>
          <w:rFonts w:hint="eastAsia" w:ascii="仿宋" w:hAnsi="仿宋" w:eastAsia="仿宋" w:cs="仿宋"/>
          <w:b/>
          <w:bCs/>
          <w:color w:val="auto"/>
          <w:sz w:val="24"/>
          <w:szCs w:val="24"/>
          <w:highlight w:val="none"/>
        </w:rPr>
      </w:pPr>
      <w:bookmarkStart w:id="144" w:name="_Toc23175"/>
      <w:bookmarkStart w:id="145" w:name="_Toc342913389"/>
      <w:r>
        <w:rPr>
          <w:rFonts w:hint="eastAsia" w:ascii="仿宋" w:hAnsi="仿宋" w:eastAsia="仿宋" w:cs="仿宋"/>
          <w:b/>
          <w:bCs/>
          <w:color w:val="auto"/>
          <w:sz w:val="24"/>
          <w:szCs w:val="24"/>
          <w:highlight w:val="none"/>
        </w:rPr>
        <w:t>一、竞采费用</w:t>
      </w:r>
      <w:bookmarkEnd w:id="144"/>
      <w:bookmarkEnd w:id="145"/>
    </w:p>
    <w:p w14:paraId="595AC7F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参与竞采的供应商应承担其编制响应文件与递交响应文件所涉及的一切费用，不论竞采结果如何，采购人和在任何情况下无义务也无责任承担这些费用。</w:t>
      </w:r>
    </w:p>
    <w:p w14:paraId="3ED59E8A">
      <w:pPr>
        <w:keepNext/>
        <w:keepLines/>
        <w:tabs>
          <w:tab w:val="left" w:pos="2640"/>
        </w:tabs>
        <w:spacing w:line="400" w:lineRule="exact"/>
        <w:outlineLvl w:val="2"/>
        <w:rPr>
          <w:rFonts w:hint="eastAsia" w:ascii="仿宋" w:hAnsi="仿宋" w:eastAsia="仿宋" w:cs="仿宋"/>
          <w:b/>
          <w:bCs/>
          <w:color w:val="auto"/>
          <w:sz w:val="24"/>
          <w:szCs w:val="24"/>
          <w:highlight w:val="none"/>
        </w:rPr>
      </w:pPr>
      <w:bookmarkStart w:id="146" w:name="_Toc342913391"/>
      <w:bookmarkStart w:id="147" w:name="_Toc10493"/>
      <w:r>
        <w:rPr>
          <w:rFonts w:hint="eastAsia" w:ascii="仿宋" w:hAnsi="仿宋" w:eastAsia="仿宋" w:cs="仿宋"/>
          <w:b/>
          <w:bCs/>
          <w:color w:val="auto"/>
          <w:sz w:val="24"/>
          <w:szCs w:val="24"/>
          <w:highlight w:val="none"/>
        </w:rPr>
        <w:t>二、</w:t>
      </w:r>
      <w:bookmarkEnd w:id="146"/>
      <w:bookmarkEnd w:id="147"/>
      <w:r>
        <w:rPr>
          <w:rFonts w:hint="eastAsia" w:ascii="仿宋" w:hAnsi="仿宋" w:eastAsia="仿宋" w:cs="仿宋"/>
          <w:b/>
          <w:bCs/>
          <w:color w:val="auto"/>
          <w:sz w:val="24"/>
          <w:szCs w:val="24"/>
          <w:highlight w:val="none"/>
        </w:rPr>
        <w:t>竞采采购文件</w:t>
      </w:r>
    </w:p>
    <w:p w14:paraId="6584A62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（一）竞采采购文件由采购邀请书、项目技术（质量）需求、采购商务需求、竞采程序及方法、评审标准、无效响应和采购终止、供应商须知、合同草案条款、响应文件编制要求七部分组成。</w:t>
      </w:r>
    </w:p>
    <w:p w14:paraId="03BA6A7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（二）采购人所作的一切有效的书面通知、修改及补充，都是竞采采购文件不可分割的部分。</w:t>
      </w:r>
    </w:p>
    <w:p w14:paraId="7D0F7F4B">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bookmarkStart w:id="148" w:name="_Toc318159160"/>
      <w:bookmarkStart w:id="149" w:name="_Toc318166429"/>
      <w:bookmarkStart w:id="150" w:name="_Toc318159780"/>
      <w:bookmarkStart w:id="151" w:name="_Toc318159349"/>
      <w:r>
        <w:rPr>
          <w:rFonts w:hint="eastAsia" w:ascii="仿宋" w:hAnsi="仿宋" w:eastAsia="仿宋" w:cs="仿宋"/>
          <w:color w:val="auto"/>
          <w:sz w:val="24"/>
          <w:szCs w:val="24"/>
          <w:highlight w:val="none"/>
        </w:rPr>
        <w:t>本竞采采购文件中，评审小组根据与供应商进行竞采可能实质性变动的内容为竞采采购文件第二、三、四篇全部内容。</w:t>
      </w:r>
    </w:p>
    <w:p w14:paraId="3A39003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（四）评审的依据为竞采采购文件和响应文件（含有效的书面承诺）。评审小组判断响应文件对竞采采购文件的响应，仅基于响应文件本身而不靠外部证据。</w:t>
      </w:r>
    </w:p>
    <w:bookmarkEnd w:id="148"/>
    <w:bookmarkEnd w:id="149"/>
    <w:bookmarkEnd w:id="150"/>
    <w:bookmarkEnd w:id="151"/>
    <w:p w14:paraId="51F2608F">
      <w:pPr>
        <w:keepNext/>
        <w:keepLines/>
        <w:spacing w:line="400" w:lineRule="exact"/>
        <w:outlineLvl w:val="2"/>
        <w:rPr>
          <w:rFonts w:hint="eastAsia" w:ascii="仿宋" w:hAnsi="仿宋" w:eastAsia="仿宋" w:cs="仿宋"/>
          <w:b/>
          <w:bCs/>
          <w:color w:val="auto"/>
          <w:sz w:val="24"/>
          <w:szCs w:val="24"/>
          <w:highlight w:val="none"/>
        </w:rPr>
      </w:pPr>
      <w:bookmarkStart w:id="152" w:name="_Toc22906"/>
      <w:bookmarkStart w:id="153" w:name="_Toc342913392"/>
      <w:bookmarkStart w:id="154" w:name="_Toc179714297"/>
      <w:bookmarkStart w:id="155" w:name="_Toc102227318"/>
      <w:r>
        <w:rPr>
          <w:rFonts w:hint="eastAsia" w:ascii="仿宋" w:hAnsi="仿宋" w:eastAsia="仿宋" w:cs="仿宋"/>
          <w:b/>
          <w:bCs/>
          <w:color w:val="auto"/>
          <w:sz w:val="24"/>
          <w:szCs w:val="24"/>
          <w:highlight w:val="none"/>
        </w:rPr>
        <w:t>三、竞采要求</w:t>
      </w:r>
      <w:bookmarkEnd w:id="152"/>
      <w:bookmarkEnd w:id="153"/>
      <w:bookmarkEnd w:id="154"/>
      <w:bookmarkEnd w:id="155"/>
    </w:p>
    <w:p w14:paraId="609B4B2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0598214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1.供应商应当按照竞采采购文件的要求编制响应文件，并对竞采采购文件提出的要求和条件作出实质性响应，同时应编制完整的页码、目录。</w:t>
      </w:r>
    </w:p>
    <w:p w14:paraId="3E422BFC">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22334B2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17C33A5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4A55BF0D">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本项目不允许联合体参与磋商。</w:t>
      </w:r>
    </w:p>
    <w:p w14:paraId="13834EA7">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（三）竞采有效期：响应文件及有关承诺文件有效期为提交响应文件截止时间起90天。</w:t>
      </w:r>
    </w:p>
    <w:p w14:paraId="0DDF004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7122713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1.若供应商所递交的响应文件或投标总报价中的价格出现大写金额和小写金额不一致的错误，以大写金额修正为准，单价乘数量与总价不一致的，以单价修正总价。</w:t>
      </w:r>
    </w:p>
    <w:p w14:paraId="49287C49">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2.评审小组按上述修正错误的原则及方法修正供应商的报价，修正后的报价对供应商具有约束作用。如果供应商不接受修正后的价格，将失去成为成交供应商的资格。</w:t>
      </w:r>
    </w:p>
    <w:p w14:paraId="6C0C2A1F">
      <w:pPr>
        <w:spacing w:line="400" w:lineRule="exact"/>
        <w:ind w:firstLine="480" w:firstLineChars="200"/>
        <w:rPr>
          <w:rFonts w:ascii="仿宋" w:hAnsi="仿宋" w:eastAsia="仿宋" w:cs="仿宋"/>
          <w:color w:val="auto"/>
          <w:sz w:val="24"/>
          <w:szCs w:val="24"/>
          <w:highlight w:val="none"/>
        </w:rPr>
      </w:pPr>
      <w:bookmarkStart w:id="156" w:name="_Toc25108"/>
      <w:r>
        <w:rPr>
          <w:rFonts w:hint="eastAsia" w:ascii="仿宋" w:hAnsi="仿宋" w:eastAsia="仿宋" w:cs="仿宋"/>
          <w:color w:val="auto"/>
          <w:sz w:val="24"/>
          <w:szCs w:val="24"/>
          <w:highlight w:val="none"/>
        </w:rPr>
        <w:t>（五）提交响应文件的签署</w:t>
      </w:r>
    </w:p>
    <w:p w14:paraId="186EB360">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一式四份，其中正本一份，副本二份，电子文档一份（电子文档为PDF扫描件，内容应与纸质文件正本一致，如不一致以纸质文件正本为准。推荐采用U盘为电子文档载体）；副本可为正本的复印件，应与正本一致，如出现不一致情况以正本为准。</w:t>
      </w:r>
    </w:p>
    <w:p w14:paraId="0BAF8668">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2.响应文件按竞争性磋商文件“第七篇响应文件编制要求”要求签署或盖章。</w:t>
      </w:r>
    </w:p>
    <w:p w14:paraId="606E7590">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（六）响应文件的递交</w:t>
      </w:r>
    </w:p>
    <w:p w14:paraId="472E9D49">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40478D08">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（七）供应商参与人员</w:t>
      </w:r>
    </w:p>
    <w:p w14:paraId="0D460F69">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各个供应商应当派1-2名代表参与磋商，至少1人应为法定代表人（或其授权代表）或自然人（供应商为自然人）。</w:t>
      </w:r>
    </w:p>
    <w:p w14:paraId="2FA49F1C">
      <w:pPr>
        <w:keepNext/>
        <w:keepLines/>
        <w:spacing w:line="400" w:lineRule="exact"/>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四、成交供应商的确认</w:t>
      </w:r>
      <w:bookmarkEnd w:id="156"/>
      <w:r>
        <w:rPr>
          <w:rFonts w:hint="eastAsia" w:ascii="仿宋" w:hAnsi="仿宋" w:eastAsia="仿宋" w:cs="仿宋"/>
          <w:b/>
          <w:bCs/>
          <w:color w:val="auto"/>
          <w:sz w:val="24"/>
          <w:szCs w:val="24"/>
          <w:highlight w:val="none"/>
        </w:rPr>
        <w:t>和变更</w:t>
      </w:r>
    </w:p>
    <w:p w14:paraId="06C5FBF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在评审结束后2个工作日内根据质量和服务均能满足采购文件实质性响应要求且综合评分最高的原则确定成交供应商，也可以由网上竞采小组直接确定成交供应商。采购人逾期未确定成交供应商且不提出异议的，视为确定综合评分最高的供应商为成交供应商。</w:t>
      </w:r>
    </w:p>
    <w:p w14:paraId="6DCDF2D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14:paraId="275C5F0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285E13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2.成交供应商无充分理由放弃成交的，采购人将向同级财政部门报告，财政部门将根据相关法律法规的规定进行处理。</w:t>
      </w:r>
    </w:p>
    <w:p w14:paraId="02A3A11E">
      <w:pPr>
        <w:keepNext/>
        <w:keepLines/>
        <w:spacing w:line="400" w:lineRule="exact"/>
        <w:outlineLvl w:val="2"/>
        <w:rPr>
          <w:rFonts w:hint="eastAsia" w:ascii="仿宋" w:hAnsi="仿宋" w:eastAsia="仿宋" w:cs="仿宋"/>
          <w:b/>
          <w:bCs/>
          <w:color w:val="auto"/>
          <w:sz w:val="24"/>
          <w:szCs w:val="24"/>
          <w:highlight w:val="none"/>
        </w:rPr>
      </w:pPr>
      <w:bookmarkStart w:id="157" w:name="_Toc28931"/>
      <w:bookmarkStart w:id="158" w:name="_Toc102227321"/>
      <w:bookmarkStart w:id="159" w:name="_Toc342913395"/>
      <w:r>
        <w:rPr>
          <w:rFonts w:hint="eastAsia" w:ascii="仿宋" w:hAnsi="仿宋" w:eastAsia="仿宋" w:cs="仿宋"/>
          <w:b/>
          <w:bCs/>
          <w:color w:val="auto"/>
          <w:sz w:val="24"/>
          <w:szCs w:val="24"/>
          <w:highlight w:val="none"/>
        </w:rPr>
        <w:t>五、成交通知</w:t>
      </w:r>
      <w:bookmarkEnd w:id="157"/>
      <w:bookmarkEnd w:id="158"/>
      <w:bookmarkEnd w:id="159"/>
    </w:p>
    <w:p w14:paraId="0C83B7F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（一）成交供应商确定后，采购人将在重庆市经贸中等专业学校官网（https://www.cqjmx.com/）和行采家（https://www.gec123.com/）网站上发布成交结果公告。</w:t>
      </w:r>
    </w:p>
    <w:p w14:paraId="21E58D6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（二）结果公告发出同时，采购人将以书面形式发出《成交通知书》。《成交通知书》一经发出即发生法律效力。</w:t>
      </w:r>
    </w:p>
    <w:p w14:paraId="1E954162">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521DDC98">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（四）如有供应商对成交结果提出质疑的，在质疑处理完毕后发出成交通知书。</w:t>
      </w:r>
    </w:p>
    <w:p w14:paraId="2D7E1942">
      <w:pPr>
        <w:keepNext/>
        <w:keepLines/>
        <w:spacing w:line="400" w:lineRule="exact"/>
        <w:outlineLvl w:val="2"/>
        <w:rPr>
          <w:rFonts w:hint="eastAsia" w:ascii="仿宋" w:hAnsi="仿宋" w:eastAsia="仿宋" w:cs="仿宋"/>
          <w:b/>
          <w:bCs/>
          <w:color w:val="auto"/>
          <w:sz w:val="24"/>
          <w:szCs w:val="24"/>
          <w:highlight w:val="none"/>
        </w:rPr>
      </w:pPr>
      <w:bookmarkStart w:id="160" w:name="_Toc9519"/>
      <w:r>
        <w:rPr>
          <w:rFonts w:hint="eastAsia" w:ascii="仿宋" w:hAnsi="仿宋" w:eastAsia="仿宋" w:cs="仿宋"/>
          <w:b/>
          <w:bCs/>
          <w:color w:val="auto"/>
          <w:sz w:val="24"/>
          <w:szCs w:val="24"/>
          <w:highlight w:val="none"/>
        </w:rPr>
        <w:t>六、关于质疑</w:t>
      </w:r>
      <w:bookmarkEnd w:id="160"/>
    </w:p>
    <w:p w14:paraId="52CFF64E">
      <w:pPr>
        <w:spacing w:line="400" w:lineRule="exact"/>
        <w:ind w:firstLine="480" w:firstLineChars="200"/>
        <w:rPr>
          <w:rFonts w:hint="eastAsia" w:ascii="仿宋" w:hAnsi="仿宋" w:eastAsia="仿宋" w:cs="仿宋"/>
          <w:color w:val="auto"/>
          <w:sz w:val="24"/>
          <w:szCs w:val="24"/>
          <w:highlight w:val="none"/>
        </w:rPr>
      </w:pPr>
      <w:bookmarkStart w:id="161" w:name="_Toc12920"/>
      <w:bookmarkStart w:id="162" w:name="_Toc6608"/>
      <w:bookmarkStart w:id="163" w:name="_Toc30222"/>
      <w:bookmarkStart w:id="164" w:name="_Toc23117"/>
      <w:bookmarkStart w:id="165" w:name="_Toc31600"/>
      <w:bookmarkStart w:id="166" w:name="_Toc9495"/>
      <w:r>
        <w:rPr>
          <w:rFonts w:hint="eastAsia" w:ascii="仿宋" w:hAnsi="仿宋" w:eastAsia="仿宋" w:cs="仿宋"/>
          <w:color w:val="auto"/>
          <w:sz w:val="24"/>
          <w:szCs w:val="24"/>
          <w:highlight w:val="none"/>
        </w:rPr>
        <w:t>（一）质疑</w:t>
      </w:r>
      <w:bookmarkEnd w:id="161"/>
      <w:bookmarkEnd w:id="162"/>
      <w:bookmarkEnd w:id="163"/>
      <w:bookmarkEnd w:id="164"/>
      <w:bookmarkEnd w:id="165"/>
      <w:bookmarkEnd w:id="166"/>
    </w:p>
    <w:p w14:paraId="0C5E12C3">
      <w:pPr>
        <w:spacing w:line="400" w:lineRule="exact"/>
        <w:ind w:firstLine="480" w:firstLineChars="200"/>
        <w:rPr>
          <w:rFonts w:hint="eastAsia" w:ascii="仿宋" w:hAnsi="仿宋" w:eastAsia="仿宋" w:cs="仿宋"/>
          <w:color w:val="auto"/>
          <w:sz w:val="24"/>
          <w:szCs w:val="24"/>
          <w:highlight w:val="none"/>
        </w:rPr>
      </w:pPr>
      <w:bookmarkStart w:id="167" w:name="_Toc3353"/>
      <w:bookmarkStart w:id="168" w:name="_Toc30595"/>
      <w:bookmarkStart w:id="169" w:name="_Toc6034"/>
      <w:bookmarkStart w:id="170" w:name="_Toc14406"/>
      <w:bookmarkStart w:id="171" w:name="_Toc3679"/>
      <w:bookmarkStart w:id="172" w:name="_Toc24271"/>
      <w:r>
        <w:rPr>
          <w:rFonts w:hint="eastAsia" w:ascii="仿宋" w:hAnsi="仿宋" w:eastAsia="仿宋" w:cs="仿宋"/>
          <w:color w:val="auto"/>
          <w:sz w:val="24"/>
          <w:szCs w:val="24"/>
          <w:highlight w:val="none"/>
        </w:rPr>
        <w:t>供应商认为采购文件、采购过程和成交结果使自己的权益收到伤害的，可向采购人以书面形式提出质疑。</w:t>
      </w:r>
      <w:bookmarkEnd w:id="167"/>
      <w:bookmarkEnd w:id="168"/>
      <w:bookmarkEnd w:id="169"/>
      <w:bookmarkEnd w:id="170"/>
      <w:bookmarkEnd w:id="171"/>
      <w:bookmarkEnd w:id="172"/>
    </w:p>
    <w:p w14:paraId="032764E3">
      <w:pPr>
        <w:spacing w:line="400" w:lineRule="exact"/>
        <w:ind w:firstLine="480" w:firstLineChars="200"/>
        <w:rPr>
          <w:rFonts w:hint="eastAsia" w:ascii="仿宋" w:hAnsi="仿宋" w:eastAsia="仿宋" w:cs="仿宋"/>
          <w:color w:val="auto"/>
          <w:sz w:val="24"/>
          <w:szCs w:val="24"/>
          <w:highlight w:val="none"/>
        </w:rPr>
      </w:pPr>
      <w:bookmarkStart w:id="173" w:name="_Toc17352"/>
      <w:bookmarkStart w:id="174" w:name="_Toc20770"/>
      <w:bookmarkStart w:id="175" w:name="_Toc6676"/>
      <w:bookmarkStart w:id="176" w:name="_Toc13899"/>
      <w:bookmarkStart w:id="177" w:name="_Toc18661"/>
      <w:bookmarkStart w:id="178" w:name="_Toc5499"/>
      <w:r>
        <w:rPr>
          <w:rFonts w:hint="eastAsia" w:ascii="仿宋" w:hAnsi="仿宋" w:eastAsia="仿宋" w:cs="仿宋"/>
          <w:color w:val="auto"/>
          <w:sz w:val="24"/>
          <w:szCs w:val="24"/>
          <w:highlight w:val="none"/>
        </w:rPr>
        <w:t>提出质疑的应当是参与所质疑项目采购活动的供应商。</w:t>
      </w:r>
      <w:bookmarkEnd w:id="173"/>
      <w:bookmarkEnd w:id="174"/>
      <w:bookmarkEnd w:id="175"/>
      <w:bookmarkEnd w:id="176"/>
      <w:bookmarkEnd w:id="177"/>
      <w:bookmarkEnd w:id="178"/>
      <w:r>
        <w:rPr>
          <w:rFonts w:hint="eastAsia" w:ascii="仿宋" w:hAnsi="仿宋" w:eastAsia="仿宋" w:cs="仿宋"/>
          <w:color w:val="auto"/>
          <w:sz w:val="24"/>
          <w:szCs w:val="24"/>
          <w:highlight w:val="none"/>
        </w:rPr>
        <w:t xml:space="preserve"> </w:t>
      </w:r>
    </w:p>
    <w:p w14:paraId="65494C13">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（二）质疑内容、时限</w:t>
      </w:r>
    </w:p>
    <w:p w14:paraId="6B6F9DA4">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1.供应商对成交结果有异议的，应当在结果公告期限届满之日起七个工作日内以书面形式向采购人提出质疑，并附相关证明材料。</w:t>
      </w:r>
    </w:p>
    <w:p w14:paraId="69205E37">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2.供应商对竞采采购文件中供应商特定资格条件、技术质量和商务要求、评审标准及评审细则有异议的，应主要向采购人提出质疑，其他问题可向采购人提出质疑。</w:t>
      </w:r>
    </w:p>
    <w:p w14:paraId="7C289E0A">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（三）质疑答复</w:t>
      </w:r>
    </w:p>
    <w:p w14:paraId="29CC373D">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采购人在收到供应商书面质疑后七个工作日内，对质疑内容作出答复</w:t>
      </w:r>
      <w:r>
        <w:rPr>
          <w:rFonts w:hint="eastAsia" w:ascii="仿宋" w:hAnsi="仿宋" w:eastAsia="仿宋" w:cs="仿宋"/>
          <w:color w:val="auto"/>
          <w:sz w:val="24"/>
          <w:szCs w:val="24"/>
          <w:highlight w:val="none"/>
        </w:rPr>
        <w:t>。</w:t>
      </w:r>
    </w:p>
    <w:p w14:paraId="3E69430B">
      <w:pPr>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（四）其他</w:t>
      </w:r>
    </w:p>
    <w:p w14:paraId="2B4B617C">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1.供应商应按照《政府采购质疑和投诉办法》（财政部令第94号）及相关法律法规要求，在法定质疑期内一次性提出针对同一采购程序环节的质疑。</w:t>
      </w:r>
    </w:p>
    <w:p w14:paraId="3A3B1E7A">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2.质疑函范本可在财政部门户网站和中国政府采购网下载。</w:t>
      </w:r>
    </w:p>
    <w:p w14:paraId="526F5C99">
      <w:pPr>
        <w:keepNext/>
        <w:keepLines/>
        <w:spacing w:line="400" w:lineRule="exact"/>
        <w:outlineLvl w:val="2"/>
        <w:rPr>
          <w:rFonts w:hint="eastAsia" w:ascii="仿宋" w:hAnsi="仿宋" w:eastAsia="仿宋" w:cs="仿宋"/>
          <w:b/>
          <w:bCs/>
          <w:color w:val="auto"/>
          <w:sz w:val="24"/>
          <w:szCs w:val="24"/>
          <w:highlight w:val="none"/>
        </w:rPr>
      </w:pPr>
      <w:bookmarkStart w:id="179" w:name="_Toc5168"/>
      <w:r>
        <w:rPr>
          <w:rFonts w:hint="eastAsia" w:ascii="仿宋" w:hAnsi="仿宋" w:eastAsia="仿宋" w:cs="仿宋"/>
          <w:b/>
          <w:bCs/>
          <w:color w:val="auto"/>
          <w:sz w:val="24"/>
          <w:szCs w:val="24"/>
          <w:highlight w:val="none"/>
        </w:rPr>
        <w:t>七、</w:t>
      </w:r>
      <w:bookmarkEnd w:id="179"/>
      <w:bookmarkStart w:id="180" w:name="_Toc102227322"/>
      <w:bookmarkStart w:id="181" w:name="_Toc22863"/>
      <w:bookmarkStart w:id="182" w:name="_Toc342913396"/>
      <w:r>
        <w:rPr>
          <w:rFonts w:hint="eastAsia" w:ascii="仿宋" w:hAnsi="仿宋" w:eastAsia="仿宋" w:cs="仿宋"/>
          <w:b/>
          <w:bCs/>
          <w:color w:val="auto"/>
          <w:sz w:val="24"/>
          <w:szCs w:val="24"/>
          <w:highlight w:val="none"/>
        </w:rPr>
        <w:t>签订</w:t>
      </w:r>
      <w:bookmarkEnd w:id="180"/>
      <w:r>
        <w:rPr>
          <w:rFonts w:hint="eastAsia" w:ascii="仿宋" w:hAnsi="仿宋" w:eastAsia="仿宋" w:cs="仿宋"/>
          <w:b/>
          <w:bCs/>
          <w:color w:val="auto"/>
          <w:sz w:val="24"/>
          <w:szCs w:val="24"/>
          <w:highlight w:val="none"/>
        </w:rPr>
        <w:t>合同</w:t>
      </w:r>
      <w:bookmarkEnd w:id="181"/>
      <w:bookmarkEnd w:id="182"/>
    </w:p>
    <w:p w14:paraId="263F861A">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（一）采购人应当自成交通知书发出之日起3个工作日内，按照竞采采购文件和成交供应商响应文件的约定，与成交供应商签订书面合同。所签订的合同不得对竞采采购文件和供应商的响应文件作实质性修改。</w:t>
      </w:r>
    </w:p>
    <w:p w14:paraId="42FEB822">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（二）竞采采购文件、供应商的响应文件及澄清文件等，均为签订政府采购合同的依据。</w:t>
      </w:r>
    </w:p>
    <w:p w14:paraId="2796758A">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63601318">
      <w:pPr>
        <w:spacing w:line="400" w:lineRule="exact"/>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（四）合同原则上应按照《重庆市政府采购合同》签订，相关单位要求适用合同通用格式版本的，应按其要求另行签订其他合同。</w:t>
      </w:r>
    </w:p>
    <w:p w14:paraId="6CBB4C4A">
      <w:pPr>
        <w:keepNext/>
        <w:keepLines/>
        <w:spacing w:line="400" w:lineRule="exact"/>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八、项目验收</w:t>
      </w:r>
    </w:p>
    <w:p w14:paraId="7BE5E184">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合同执行完毕，采购人原则上应在7个工作日内组织履约情况验收，不得无故拖延或附加额外条件。</w:t>
      </w:r>
    </w:p>
    <w:p w14:paraId="3811A80F">
      <w:pPr>
        <w:spacing w:line="500" w:lineRule="exact"/>
        <w:jc w:val="center"/>
        <w:rPr>
          <w:rStyle w:val="67"/>
          <w:rFonts w:hint="eastAsia"/>
          <w:color w:val="auto"/>
          <w:highlight w:val="none"/>
        </w:rPr>
      </w:pPr>
      <w:r>
        <w:rPr>
          <w:rFonts w:hint="eastAsia" w:ascii="仿宋" w:hAnsi="仿宋" w:eastAsia="仿宋" w:cs="仿宋"/>
          <w:color w:val="auto"/>
          <w:sz w:val="36"/>
          <w:szCs w:val="30"/>
          <w:highlight w:val="none"/>
        </w:rPr>
        <w:br w:type="page"/>
      </w:r>
      <w:bookmarkStart w:id="183" w:name="_Toc1554"/>
      <w:bookmarkStart w:id="184" w:name="_Toc14438"/>
      <w:bookmarkStart w:id="185" w:name="_Toc29815"/>
      <w:r>
        <w:rPr>
          <w:rStyle w:val="67"/>
          <w:rFonts w:hint="eastAsia"/>
          <w:color w:val="auto"/>
          <w:highlight w:val="none"/>
        </w:rPr>
        <w:t xml:space="preserve">第六篇  </w:t>
      </w:r>
      <w:bookmarkEnd w:id="142"/>
      <w:bookmarkEnd w:id="143"/>
      <w:bookmarkEnd w:id="183"/>
      <w:bookmarkEnd w:id="184"/>
      <w:bookmarkStart w:id="186" w:name="_Toc19618"/>
      <w:r>
        <w:rPr>
          <w:rStyle w:val="67"/>
          <w:rFonts w:hint="eastAsia"/>
          <w:color w:val="auto"/>
          <w:highlight w:val="none"/>
        </w:rPr>
        <w:t>合同条款</w:t>
      </w:r>
      <w:bookmarkEnd w:id="186"/>
    </w:p>
    <w:bookmarkEnd w:id="185"/>
    <w:p w14:paraId="4B915CD9">
      <w:pPr>
        <w:spacing w:line="400" w:lineRule="exact"/>
        <w:ind w:firstLine="360" w:firstLineChars="150"/>
        <w:rPr>
          <w:rFonts w:hint="eastAsia" w:ascii="仿宋" w:hAnsi="仿宋" w:eastAsia="仿宋" w:cs="仿宋"/>
          <w:color w:val="auto"/>
          <w:sz w:val="24"/>
          <w:szCs w:val="24"/>
          <w:highlight w:val="none"/>
        </w:rPr>
      </w:pPr>
      <w:bookmarkStart w:id="187" w:name="_Toc32439"/>
      <w:bookmarkStart w:id="188" w:name="_Toc15523"/>
      <w:r>
        <w:rPr>
          <w:rFonts w:hint="eastAsia" w:ascii="仿宋" w:hAnsi="仿宋" w:eastAsia="仿宋" w:cs="仿宋"/>
          <w:color w:val="auto"/>
          <w:sz w:val="24"/>
          <w:szCs w:val="24"/>
          <w:highlight w:val="none"/>
        </w:rPr>
        <w:t>1、定义</w:t>
      </w:r>
      <w:bookmarkEnd w:id="187"/>
      <w:bookmarkEnd w:id="188"/>
    </w:p>
    <w:p w14:paraId="121A1811">
      <w:pPr>
        <w:spacing w:line="400" w:lineRule="exact"/>
        <w:ind w:firstLine="360" w:firstLineChars="150"/>
        <w:rPr>
          <w:rFonts w:hint="eastAsia" w:ascii="仿宋" w:hAnsi="仿宋" w:eastAsia="仿宋" w:cs="仿宋"/>
          <w:color w:val="auto"/>
          <w:sz w:val="24"/>
          <w:szCs w:val="24"/>
          <w:highlight w:val="none"/>
        </w:rPr>
      </w:pPr>
      <w:bookmarkStart w:id="189" w:name="_Toc16234"/>
      <w:bookmarkStart w:id="190" w:name="_Toc18257"/>
      <w:r>
        <w:rPr>
          <w:rFonts w:hint="eastAsia" w:ascii="仿宋" w:hAnsi="仿宋" w:eastAsia="仿宋" w:cs="仿宋"/>
          <w:color w:val="auto"/>
          <w:sz w:val="24"/>
          <w:szCs w:val="24"/>
          <w:highlight w:val="none"/>
        </w:rPr>
        <w:t>1.1甲方（需方）即采购人，是指通过竞争性比选采购，接受合同货物及服务的各级国家机关、事业单位和团体组织。</w:t>
      </w:r>
      <w:bookmarkEnd w:id="189"/>
      <w:bookmarkEnd w:id="190"/>
    </w:p>
    <w:p w14:paraId="099A69A7">
      <w:pPr>
        <w:spacing w:line="400" w:lineRule="exact"/>
        <w:ind w:firstLine="360" w:firstLineChars="150"/>
        <w:rPr>
          <w:rFonts w:hint="eastAsia" w:ascii="仿宋" w:hAnsi="仿宋" w:eastAsia="仿宋" w:cs="仿宋"/>
          <w:color w:val="auto"/>
          <w:sz w:val="24"/>
          <w:szCs w:val="24"/>
          <w:highlight w:val="none"/>
        </w:rPr>
      </w:pPr>
      <w:bookmarkStart w:id="191" w:name="_Toc25234"/>
      <w:bookmarkStart w:id="192" w:name="_Toc704"/>
      <w:r>
        <w:rPr>
          <w:rFonts w:hint="eastAsia" w:ascii="仿宋" w:hAnsi="仿宋" w:eastAsia="仿宋" w:cs="仿宋"/>
          <w:color w:val="auto"/>
          <w:sz w:val="24"/>
          <w:szCs w:val="24"/>
          <w:highlight w:val="none"/>
        </w:rPr>
        <w:t>1.2乙方（供方）即成交供应商，是指成交后提供合同货物和服务的自然人、法人及其他组织。</w:t>
      </w:r>
      <w:bookmarkEnd w:id="191"/>
      <w:bookmarkEnd w:id="192"/>
    </w:p>
    <w:p w14:paraId="7936C9C2">
      <w:pPr>
        <w:spacing w:line="400" w:lineRule="exact"/>
        <w:ind w:firstLine="360" w:firstLineChars="150"/>
        <w:rPr>
          <w:rFonts w:hint="eastAsia" w:ascii="仿宋" w:hAnsi="仿宋" w:eastAsia="仿宋" w:cs="仿宋"/>
          <w:color w:val="auto"/>
          <w:sz w:val="24"/>
          <w:szCs w:val="24"/>
          <w:highlight w:val="none"/>
        </w:rPr>
      </w:pPr>
      <w:bookmarkStart w:id="193" w:name="_Toc10923"/>
      <w:bookmarkStart w:id="194" w:name="_Toc22990"/>
      <w:r>
        <w:rPr>
          <w:rFonts w:hint="eastAsia" w:ascii="仿宋" w:hAnsi="仿宋" w:eastAsia="仿宋" w:cs="仿宋"/>
          <w:color w:val="auto"/>
          <w:sz w:val="24"/>
          <w:szCs w:val="24"/>
          <w:highlight w:val="none"/>
        </w:rPr>
        <w:t>1.3合同是指由甲乙双方按照竞争性比选文件和响应文件的实质性内容，通过协商一致达成的书面协议。</w:t>
      </w:r>
      <w:bookmarkEnd w:id="193"/>
      <w:bookmarkEnd w:id="194"/>
    </w:p>
    <w:p w14:paraId="3EAD127F">
      <w:pPr>
        <w:spacing w:line="400" w:lineRule="exact"/>
        <w:ind w:firstLine="360" w:firstLineChars="150"/>
        <w:rPr>
          <w:rFonts w:hint="eastAsia" w:ascii="仿宋" w:hAnsi="仿宋" w:eastAsia="仿宋" w:cs="仿宋"/>
          <w:color w:val="auto"/>
          <w:sz w:val="24"/>
          <w:szCs w:val="24"/>
          <w:highlight w:val="none"/>
        </w:rPr>
      </w:pPr>
      <w:bookmarkStart w:id="195" w:name="_Toc26736"/>
      <w:bookmarkStart w:id="196" w:name="_Toc5750"/>
      <w:r>
        <w:rPr>
          <w:rFonts w:hint="eastAsia" w:ascii="仿宋" w:hAnsi="仿宋" w:eastAsia="仿宋" w:cs="仿宋"/>
          <w:color w:val="auto"/>
          <w:sz w:val="24"/>
          <w:szCs w:val="24"/>
          <w:highlight w:val="none"/>
        </w:rPr>
        <w:t>1.4合同价格指以成交价格为依据，在供方全面履行合同义务后，需方（或财政部门）应支付给供方的金额。</w:t>
      </w:r>
      <w:bookmarkEnd w:id="195"/>
      <w:bookmarkEnd w:id="196"/>
    </w:p>
    <w:p w14:paraId="49701B44">
      <w:pPr>
        <w:spacing w:line="400" w:lineRule="exact"/>
        <w:ind w:firstLine="360" w:firstLineChars="150"/>
        <w:rPr>
          <w:rFonts w:hint="eastAsia" w:ascii="仿宋" w:hAnsi="仿宋" w:eastAsia="仿宋" w:cs="仿宋"/>
          <w:color w:val="auto"/>
          <w:sz w:val="24"/>
          <w:szCs w:val="24"/>
          <w:highlight w:val="none"/>
        </w:rPr>
      </w:pPr>
      <w:bookmarkStart w:id="197" w:name="_Toc4578"/>
      <w:bookmarkStart w:id="198" w:name="_Toc23604"/>
      <w:r>
        <w:rPr>
          <w:rFonts w:hint="eastAsia" w:ascii="仿宋" w:hAnsi="仿宋" w:eastAsia="仿宋" w:cs="仿宋"/>
          <w:color w:val="auto"/>
          <w:sz w:val="24"/>
          <w:szCs w:val="24"/>
          <w:highlight w:val="none"/>
        </w:rPr>
        <w:t>1.5技术资料是指合同项目服务及其相关的设计、制造、监造、检验、验收等文件（包括图纸、各种文字说明、标准）。</w:t>
      </w:r>
      <w:bookmarkEnd w:id="197"/>
      <w:bookmarkEnd w:id="198"/>
    </w:p>
    <w:p w14:paraId="254C450C">
      <w:pPr>
        <w:spacing w:line="400" w:lineRule="exact"/>
        <w:ind w:firstLine="360" w:firstLineChars="150"/>
        <w:rPr>
          <w:rFonts w:hint="eastAsia" w:ascii="仿宋" w:hAnsi="仿宋" w:eastAsia="仿宋" w:cs="仿宋"/>
          <w:color w:val="auto"/>
          <w:sz w:val="24"/>
          <w:szCs w:val="24"/>
          <w:highlight w:val="none"/>
        </w:rPr>
      </w:pPr>
      <w:bookmarkStart w:id="199" w:name="_Toc26343"/>
      <w:bookmarkStart w:id="200" w:name="_Toc27612"/>
      <w:r>
        <w:rPr>
          <w:rFonts w:hint="eastAsia" w:ascii="仿宋" w:hAnsi="仿宋" w:eastAsia="仿宋" w:cs="仿宋"/>
          <w:color w:val="auto"/>
          <w:sz w:val="24"/>
          <w:szCs w:val="24"/>
          <w:highlight w:val="none"/>
        </w:rPr>
        <w:t>2、服务内容（合同内容）</w:t>
      </w:r>
      <w:bookmarkEnd w:id="199"/>
      <w:bookmarkEnd w:id="200"/>
    </w:p>
    <w:p w14:paraId="318EF743">
      <w:pPr>
        <w:spacing w:line="400" w:lineRule="exact"/>
        <w:ind w:firstLine="360" w:firstLineChars="150"/>
        <w:rPr>
          <w:rFonts w:hint="eastAsia" w:ascii="仿宋" w:hAnsi="仿宋" w:eastAsia="仿宋" w:cs="仿宋"/>
          <w:color w:val="auto"/>
          <w:sz w:val="24"/>
          <w:szCs w:val="24"/>
          <w:highlight w:val="none"/>
        </w:rPr>
      </w:pPr>
      <w:bookmarkStart w:id="201" w:name="_Toc24124"/>
      <w:bookmarkStart w:id="202" w:name="_Toc18159"/>
      <w:r>
        <w:rPr>
          <w:rFonts w:hint="eastAsia" w:ascii="仿宋" w:hAnsi="仿宋" w:eastAsia="仿宋" w:cs="仿宋"/>
          <w:color w:val="auto"/>
          <w:sz w:val="24"/>
          <w:szCs w:val="24"/>
          <w:highlight w:val="none"/>
        </w:rPr>
        <w:t>合同包括以下内容：项目服务名称、相关要求、数量（单位）等内容。</w:t>
      </w:r>
      <w:bookmarkEnd w:id="201"/>
      <w:bookmarkEnd w:id="202"/>
    </w:p>
    <w:p w14:paraId="724F4B1D">
      <w:pPr>
        <w:spacing w:line="400" w:lineRule="exact"/>
        <w:ind w:firstLine="360" w:firstLineChars="150"/>
        <w:rPr>
          <w:rFonts w:hint="eastAsia" w:ascii="仿宋" w:hAnsi="仿宋" w:eastAsia="仿宋" w:cs="仿宋"/>
          <w:color w:val="auto"/>
          <w:sz w:val="24"/>
          <w:szCs w:val="24"/>
          <w:highlight w:val="none"/>
        </w:rPr>
      </w:pPr>
      <w:bookmarkStart w:id="203" w:name="_Toc10947"/>
      <w:bookmarkStart w:id="204" w:name="_Toc15493"/>
      <w:r>
        <w:rPr>
          <w:rFonts w:hint="eastAsia" w:ascii="仿宋" w:hAnsi="仿宋" w:eastAsia="仿宋" w:cs="仿宋"/>
          <w:color w:val="auto"/>
          <w:sz w:val="24"/>
          <w:szCs w:val="24"/>
          <w:highlight w:val="none"/>
        </w:rPr>
        <w:t>3、合同价格</w:t>
      </w:r>
      <w:bookmarkEnd w:id="203"/>
      <w:bookmarkEnd w:id="204"/>
    </w:p>
    <w:p w14:paraId="27145C82">
      <w:pPr>
        <w:spacing w:line="400" w:lineRule="exact"/>
        <w:ind w:firstLine="360" w:firstLineChars="150"/>
        <w:rPr>
          <w:rFonts w:hint="eastAsia" w:ascii="仿宋" w:hAnsi="仿宋" w:eastAsia="仿宋" w:cs="仿宋"/>
          <w:color w:val="auto"/>
          <w:sz w:val="24"/>
          <w:szCs w:val="24"/>
          <w:highlight w:val="none"/>
        </w:rPr>
      </w:pPr>
      <w:bookmarkStart w:id="205" w:name="_Toc20465"/>
      <w:bookmarkStart w:id="206" w:name="_Toc29982"/>
      <w:r>
        <w:rPr>
          <w:rFonts w:hint="eastAsia" w:ascii="仿宋" w:hAnsi="仿宋" w:eastAsia="仿宋" w:cs="仿宋"/>
          <w:color w:val="auto"/>
          <w:sz w:val="24"/>
          <w:szCs w:val="24"/>
          <w:highlight w:val="none"/>
        </w:rPr>
        <w:t>3.1合同价格即合同总价。</w:t>
      </w:r>
      <w:bookmarkEnd w:id="205"/>
      <w:bookmarkEnd w:id="206"/>
    </w:p>
    <w:p w14:paraId="36BDDB0C">
      <w:pPr>
        <w:spacing w:line="400" w:lineRule="exact"/>
        <w:ind w:firstLine="360" w:firstLineChars="150"/>
        <w:rPr>
          <w:rFonts w:hint="eastAsia" w:ascii="仿宋" w:hAnsi="仿宋" w:eastAsia="仿宋" w:cs="仿宋"/>
          <w:color w:val="auto"/>
          <w:sz w:val="24"/>
          <w:szCs w:val="24"/>
          <w:highlight w:val="none"/>
        </w:rPr>
      </w:pPr>
      <w:bookmarkStart w:id="207" w:name="_Toc6423"/>
      <w:bookmarkStart w:id="208" w:name="_Toc13796"/>
      <w:r>
        <w:rPr>
          <w:rFonts w:hint="eastAsia" w:ascii="仿宋" w:hAnsi="仿宋" w:eastAsia="仿宋" w:cs="仿宋"/>
          <w:color w:val="auto"/>
          <w:sz w:val="24"/>
          <w:szCs w:val="24"/>
          <w:highlight w:val="none"/>
        </w:rPr>
        <w:t>3.2合同价格包括合同货物、技术资料、合同货物的税费、运杂费、保险费、包装费、装卸费及与货物有关的供方应纳的税费，所有税费由乙方负担。</w:t>
      </w:r>
      <w:bookmarkEnd w:id="207"/>
      <w:bookmarkEnd w:id="208"/>
    </w:p>
    <w:p w14:paraId="3751AA44">
      <w:pPr>
        <w:spacing w:line="400" w:lineRule="exact"/>
        <w:ind w:firstLine="360" w:firstLineChars="150"/>
        <w:rPr>
          <w:rFonts w:hint="eastAsia" w:ascii="仿宋" w:hAnsi="仿宋" w:eastAsia="仿宋" w:cs="仿宋"/>
          <w:color w:val="auto"/>
          <w:sz w:val="24"/>
          <w:szCs w:val="24"/>
          <w:highlight w:val="none"/>
        </w:rPr>
      </w:pPr>
      <w:bookmarkStart w:id="209" w:name="_Toc17675"/>
      <w:bookmarkStart w:id="210" w:name="_Toc21382"/>
      <w:r>
        <w:rPr>
          <w:rFonts w:hint="eastAsia" w:ascii="仿宋" w:hAnsi="仿宋" w:eastAsia="仿宋" w:cs="仿宋"/>
          <w:color w:val="auto"/>
          <w:sz w:val="24"/>
          <w:szCs w:val="24"/>
          <w:highlight w:val="none"/>
        </w:rPr>
        <w:t>4、转包或分包</w:t>
      </w:r>
      <w:bookmarkEnd w:id="209"/>
      <w:bookmarkEnd w:id="210"/>
    </w:p>
    <w:p w14:paraId="2C9A1CDA">
      <w:pPr>
        <w:spacing w:line="400" w:lineRule="exact"/>
        <w:ind w:firstLine="360" w:firstLineChars="150"/>
        <w:rPr>
          <w:rFonts w:hint="eastAsia" w:ascii="仿宋" w:hAnsi="仿宋" w:eastAsia="仿宋" w:cs="仿宋"/>
          <w:color w:val="auto"/>
          <w:sz w:val="24"/>
          <w:szCs w:val="24"/>
          <w:highlight w:val="none"/>
        </w:rPr>
      </w:pPr>
      <w:bookmarkStart w:id="211" w:name="_Toc12190"/>
      <w:bookmarkStart w:id="212" w:name="_Toc25283"/>
      <w:r>
        <w:rPr>
          <w:rFonts w:hint="eastAsia" w:ascii="仿宋" w:hAnsi="仿宋" w:eastAsia="仿宋" w:cs="仿宋"/>
          <w:color w:val="auto"/>
          <w:sz w:val="24"/>
          <w:szCs w:val="24"/>
          <w:highlight w:val="none"/>
        </w:rPr>
        <w:t>4.1本合同范围的服务，应由乙方直接提供，不得转让他人提供；</w:t>
      </w:r>
      <w:bookmarkEnd w:id="211"/>
      <w:bookmarkEnd w:id="212"/>
    </w:p>
    <w:p w14:paraId="6239FB3C">
      <w:pPr>
        <w:spacing w:line="400" w:lineRule="exact"/>
        <w:ind w:firstLine="360" w:firstLineChars="150"/>
        <w:rPr>
          <w:rFonts w:hint="eastAsia" w:ascii="仿宋" w:hAnsi="仿宋" w:eastAsia="仿宋" w:cs="仿宋"/>
          <w:color w:val="auto"/>
          <w:sz w:val="24"/>
          <w:szCs w:val="24"/>
          <w:highlight w:val="none"/>
        </w:rPr>
      </w:pPr>
      <w:bookmarkStart w:id="213" w:name="_Toc14559"/>
      <w:bookmarkStart w:id="214" w:name="_Toc17024"/>
      <w:r>
        <w:rPr>
          <w:rFonts w:hint="eastAsia" w:ascii="仿宋" w:hAnsi="仿宋" w:eastAsia="仿宋" w:cs="仿宋"/>
          <w:color w:val="auto"/>
          <w:sz w:val="24"/>
          <w:szCs w:val="24"/>
          <w:highlight w:val="none"/>
        </w:rPr>
        <w:t>4.2非经甲方书面同意，乙方不得将本合同范围的服务全部或部分分包给他人提供；</w:t>
      </w:r>
      <w:bookmarkEnd w:id="213"/>
      <w:bookmarkEnd w:id="214"/>
    </w:p>
    <w:p w14:paraId="15C4D935">
      <w:pPr>
        <w:spacing w:line="400" w:lineRule="exact"/>
        <w:ind w:firstLine="360" w:firstLineChars="150"/>
        <w:rPr>
          <w:rFonts w:hint="eastAsia" w:ascii="仿宋" w:hAnsi="仿宋" w:eastAsia="仿宋" w:cs="仿宋"/>
          <w:color w:val="auto"/>
          <w:sz w:val="24"/>
          <w:szCs w:val="24"/>
          <w:highlight w:val="none"/>
        </w:rPr>
      </w:pPr>
      <w:bookmarkStart w:id="215" w:name="_Toc11454"/>
      <w:bookmarkStart w:id="216" w:name="_Toc504"/>
      <w:r>
        <w:rPr>
          <w:rFonts w:hint="eastAsia" w:ascii="仿宋" w:hAnsi="仿宋" w:eastAsia="仿宋" w:cs="仿宋"/>
          <w:color w:val="auto"/>
          <w:sz w:val="24"/>
          <w:szCs w:val="24"/>
          <w:highlight w:val="none"/>
        </w:rPr>
        <w:t>4.3如有转让和未经甲方同意的分包行为，甲方有权解除合同，没收履约保证金并追究乙方的违约责任。</w:t>
      </w:r>
      <w:bookmarkEnd w:id="215"/>
      <w:bookmarkEnd w:id="216"/>
    </w:p>
    <w:p w14:paraId="033702E0">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5、质量保证及售后服务</w:t>
      </w:r>
    </w:p>
    <w:p w14:paraId="4B295F5D">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5.1乙方应按竞争性比选文件规定的项目、技术要求、质量标准向甲方提供未经使用的全新产品。</w:t>
      </w:r>
    </w:p>
    <w:p w14:paraId="5FC79970">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5.2乙方提供的服务在质保期内无法达到甲方要求，乙方应负责免费更换技术人员。对达不到技术要求者，根据实际情况，经双方协商，可按以下办法处理：</w:t>
      </w:r>
    </w:p>
    <w:p w14:paraId="64FD7333">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5.2.1更换：由乙方承担所发生的全部费用。</w:t>
      </w:r>
    </w:p>
    <w:p w14:paraId="0B99A2BE">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5.2.2贬值处理：由甲乙双方合议定价。</w:t>
      </w:r>
    </w:p>
    <w:p w14:paraId="19C3E306">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如在使用过程中发生质量问题，乙方应同本项目“第三篇  采购商务需求”对质量保证及售后服务内容的约定。</w:t>
      </w:r>
    </w:p>
    <w:p w14:paraId="7F7CBBEB">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5.4在质保期内，乙方应对服务出现的质量及安全问题负责处理解决并承担一切费用。</w:t>
      </w:r>
    </w:p>
    <w:p w14:paraId="5C630DAA">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6、付款</w:t>
      </w:r>
    </w:p>
    <w:p w14:paraId="3108BC98">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6.1本合同使用货币币制如未作特别说明均为人民币。</w:t>
      </w:r>
    </w:p>
    <w:p w14:paraId="2F0FBCE5">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6.2付款方式：银行转账、现金支票。</w:t>
      </w:r>
    </w:p>
    <w:p w14:paraId="4AED850E">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6.3付款方法：同本项目“第三篇  采购商务需求”中关于付款方式的约定。</w:t>
      </w:r>
    </w:p>
    <w:p w14:paraId="7075A6F7">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7、检查验收</w:t>
      </w:r>
    </w:p>
    <w:p w14:paraId="3AD971CC">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7.1货物验收</w:t>
      </w:r>
    </w:p>
    <w:p w14:paraId="0A419084">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供方所提供服务的各种质量指标不得低于供方响应文件中所提供的“技术文件”，售后服务质量要求按照竞争性比选文件和响应文件的内容执行。</w:t>
      </w:r>
    </w:p>
    <w:p w14:paraId="33308FDA">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7.2服务验收报告应由需方、供方经办人签字，并加盖双方公章，以此作为支付凭据。</w:t>
      </w:r>
    </w:p>
    <w:p w14:paraId="34662C30">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8、索赔</w:t>
      </w:r>
    </w:p>
    <w:p w14:paraId="142D43D7">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供方对服务与合同要求不符负有责任，并且需方已于规定时间内和质量保证期内提出索赔，供方应按需方同意的下述一种或多种方法解决索赔事宜。</w:t>
      </w:r>
    </w:p>
    <w:p w14:paraId="5793410B">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8.1供方同意需方拒绝再接受服务，供方负担发生的一切损失和费用，包括利息等被拒绝服务所需要的其它必要费用。</w:t>
      </w:r>
    </w:p>
    <w:p w14:paraId="41C04AC3">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8.2根据服务的疵劣和受损程度以及需方遭受损失的金额，经双方同意降低服务价格。</w:t>
      </w:r>
    </w:p>
    <w:p w14:paraId="61C983D8">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9、知识产权</w:t>
      </w:r>
    </w:p>
    <w:p w14:paraId="4763F1E0">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9.1甲方在中华人民共和国境内使用乙方提供的货物及服务时免受第三方提出的侵犯其专利权或其它知识产权的起诉。如果第三方提出侵权指控，乙方承担由此而引起的一切法律责任和费用。</w:t>
      </w:r>
    </w:p>
    <w:p w14:paraId="2CFFDBDA">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9.2若涉及软件开发等服务类项目知识产权的，知识产权归采购人所有。</w:t>
      </w:r>
    </w:p>
    <w:p w14:paraId="2132CEE6">
      <w:pPr>
        <w:spacing w:line="400" w:lineRule="exact"/>
        <w:ind w:firstLine="360" w:firstLineChars="150"/>
        <w:rPr>
          <w:rFonts w:hint="eastAsia" w:ascii="仿宋" w:hAnsi="仿宋" w:eastAsia="仿宋" w:cs="仿宋"/>
          <w:color w:val="auto"/>
          <w:sz w:val="24"/>
          <w:szCs w:val="24"/>
          <w:highlight w:val="none"/>
        </w:rPr>
      </w:pPr>
      <w:bookmarkStart w:id="217" w:name="_Toc10618"/>
      <w:bookmarkStart w:id="218" w:name="_Toc19300"/>
      <w:r>
        <w:rPr>
          <w:rFonts w:hint="eastAsia" w:ascii="仿宋" w:hAnsi="仿宋" w:eastAsia="仿宋" w:cs="仿宋"/>
          <w:color w:val="auto"/>
          <w:sz w:val="24"/>
          <w:szCs w:val="24"/>
          <w:highlight w:val="none"/>
        </w:rPr>
        <w:t>10、合同争议的解决</w:t>
      </w:r>
      <w:bookmarkEnd w:id="217"/>
      <w:bookmarkEnd w:id="218"/>
    </w:p>
    <w:p w14:paraId="40BB410C">
      <w:pPr>
        <w:spacing w:line="400" w:lineRule="exact"/>
        <w:ind w:firstLine="360" w:firstLineChars="150"/>
        <w:rPr>
          <w:rFonts w:hint="eastAsia" w:ascii="仿宋" w:hAnsi="仿宋" w:eastAsia="仿宋" w:cs="仿宋"/>
          <w:color w:val="auto"/>
          <w:sz w:val="24"/>
          <w:szCs w:val="24"/>
          <w:highlight w:val="none"/>
        </w:rPr>
      </w:pPr>
      <w:bookmarkStart w:id="219" w:name="_Toc14696"/>
      <w:bookmarkStart w:id="220" w:name="_Toc18193"/>
      <w:r>
        <w:rPr>
          <w:rFonts w:hint="eastAsia" w:ascii="仿宋" w:hAnsi="仿宋" w:eastAsia="仿宋" w:cs="仿宋"/>
          <w:color w:val="auto"/>
          <w:sz w:val="24"/>
          <w:szCs w:val="24"/>
          <w:highlight w:val="none"/>
        </w:rPr>
        <w:t>10.1当事人友好协商达成一致</w:t>
      </w:r>
      <w:bookmarkEnd w:id="219"/>
      <w:bookmarkEnd w:id="220"/>
    </w:p>
    <w:p w14:paraId="4BBD1D3C">
      <w:pPr>
        <w:spacing w:line="400" w:lineRule="exact"/>
        <w:ind w:firstLine="360" w:firstLineChars="150"/>
        <w:rPr>
          <w:rFonts w:hint="eastAsia" w:ascii="仿宋" w:hAnsi="仿宋" w:eastAsia="仿宋" w:cs="仿宋"/>
          <w:color w:val="auto"/>
          <w:sz w:val="24"/>
          <w:szCs w:val="24"/>
          <w:highlight w:val="none"/>
        </w:rPr>
      </w:pPr>
      <w:bookmarkStart w:id="221" w:name="_Toc2473"/>
      <w:bookmarkStart w:id="222" w:name="_Toc15849"/>
      <w:r>
        <w:rPr>
          <w:rFonts w:hint="eastAsia" w:ascii="仿宋" w:hAnsi="仿宋" w:eastAsia="仿宋" w:cs="仿宋"/>
          <w:color w:val="auto"/>
          <w:sz w:val="24"/>
          <w:szCs w:val="24"/>
          <w:highlight w:val="none"/>
        </w:rPr>
        <w:t>10.2在60天内当事人协商不能达成协议的，可提请采购人当地仲裁机构仲裁。</w:t>
      </w:r>
      <w:bookmarkEnd w:id="221"/>
      <w:bookmarkEnd w:id="222"/>
    </w:p>
    <w:p w14:paraId="4B5B2522">
      <w:pPr>
        <w:spacing w:line="400" w:lineRule="exact"/>
        <w:ind w:firstLine="360" w:firstLineChars="150"/>
        <w:rPr>
          <w:rFonts w:hint="eastAsia" w:ascii="仿宋" w:hAnsi="仿宋" w:eastAsia="仿宋" w:cs="仿宋"/>
          <w:color w:val="auto"/>
          <w:sz w:val="24"/>
          <w:szCs w:val="24"/>
          <w:highlight w:val="none"/>
        </w:rPr>
      </w:pPr>
      <w:bookmarkStart w:id="223" w:name="_Toc1718"/>
      <w:bookmarkStart w:id="224" w:name="_Toc8567"/>
      <w:r>
        <w:rPr>
          <w:rFonts w:hint="eastAsia" w:ascii="仿宋" w:hAnsi="仿宋" w:eastAsia="仿宋" w:cs="仿宋"/>
          <w:color w:val="auto"/>
          <w:sz w:val="24"/>
          <w:szCs w:val="24"/>
          <w:highlight w:val="none"/>
        </w:rPr>
        <w:t>11、违约责任</w:t>
      </w:r>
      <w:bookmarkEnd w:id="223"/>
      <w:bookmarkEnd w:id="224"/>
    </w:p>
    <w:p w14:paraId="2AC2692A">
      <w:pPr>
        <w:spacing w:line="400" w:lineRule="exact"/>
        <w:ind w:firstLine="360" w:firstLineChars="150"/>
        <w:rPr>
          <w:rFonts w:hint="eastAsia" w:ascii="仿宋" w:hAnsi="仿宋" w:eastAsia="仿宋" w:cs="仿宋"/>
          <w:color w:val="auto"/>
          <w:sz w:val="24"/>
          <w:szCs w:val="24"/>
          <w:highlight w:val="none"/>
        </w:rPr>
      </w:pPr>
      <w:bookmarkStart w:id="225" w:name="_Toc26188"/>
      <w:bookmarkStart w:id="226" w:name="_Toc9086"/>
      <w:r>
        <w:rPr>
          <w:rFonts w:hint="eastAsia" w:ascii="仿宋" w:hAnsi="仿宋" w:eastAsia="仿宋" w:cs="仿宋"/>
          <w:color w:val="auto"/>
          <w:sz w:val="24"/>
          <w:szCs w:val="24"/>
          <w:highlight w:val="none"/>
        </w:rPr>
        <w:t>按《中华人民共和国民法典》、《中华人民共和国政府采购法》有关条款，或由供需双方约定。</w:t>
      </w:r>
      <w:bookmarkEnd w:id="225"/>
      <w:bookmarkEnd w:id="226"/>
    </w:p>
    <w:p w14:paraId="4C9F76D1">
      <w:pPr>
        <w:spacing w:line="400" w:lineRule="exact"/>
        <w:ind w:firstLine="360" w:firstLineChars="150"/>
        <w:rPr>
          <w:rFonts w:hint="eastAsia" w:ascii="仿宋" w:hAnsi="仿宋" w:eastAsia="仿宋" w:cs="仿宋"/>
          <w:color w:val="auto"/>
          <w:sz w:val="24"/>
          <w:szCs w:val="24"/>
          <w:highlight w:val="none"/>
        </w:rPr>
      </w:pPr>
      <w:bookmarkStart w:id="227" w:name="_Toc16707"/>
      <w:bookmarkStart w:id="228" w:name="_Toc10766"/>
      <w:r>
        <w:rPr>
          <w:rFonts w:hint="eastAsia" w:ascii="仿宋" w:hAnsi="仿宋" w:eastAsia="仿宋" w:cs="仿宋"/>
          <w:color w:val="auto"/>
          <w:sz w:val="24"/>
          <w:szCs w:val="24"/>
          <w:highlight w:val="none"/>
        </w:rPr>
        <w:t>12、合同生效及其它</w:t>
      </w:r>
      <w:bookmarkEnd w:id="227"/>
      <w:bookmarkEnd w:id="228"/>
    </w:p>
    <w:p w14:paraId="00BCC95A">
      <w:pPr>
        <w:spacing w:line="400" w:lineRule="exact"/>
        <w:ind w:firstLine="360" w:firstLineChars="150"/>
        <w:rPr>
          <w:rFonts w:hint="eastAsia" w:ascii="仿宋" w:hAnsi="仿宋" w:eastAsia="仿宋" w:cs="仿宋"/>
          <w:color w:val="auto"/>
          <w:sz w:val="24"/>
          <w:szCs w:val="24"/>
          <w:highlight w:val="none"/>
        </w:rPr>
      </w:pPr>
      <w:bookmarkStart w:id="229" w:name="_Toc2411"/>
      <w:bookmarkStart w:id="230" w:name="_Toc30809"/>
      <w:r>
        <w:rPr>
          <w:rFonts w:hint="eastAsia" w:ascii="仿宋" w:hAnsi="仿宋" w:eastAsia="仿宋" w:cs="仿宋"/>
          <w:color w:val="auto"/>
          <w:sz w:val="24"/>
          <w:szCs w:val="24"/>
          <w:highlight w:val="none"/>
        </w:rPr>
        <w:t>12.1合同生效及其效力应符合《中华人民共和国民法典》有关规定。</w:t>
      </w:r>
      <w:bookmarkEnd w:id="229"/>
      <w:bookmarkEnd w:id="230"/>
    </w:p>
    <w:p w14:paraId="35B630E4">
      <w:pPr>
        <w:spacing w:line="400" w:lineRule="exact"/>
        <w:ind w:firstLine="360" w:firstLineChars="150"/>
        <w:rPr>
          <w:rFonts w:hint="eastAsia" w:ascii="仿宋" w:hAnsi="仿宋" w:eastAsia="仿宋" w:cs="仿宋"/>
          <w:color w:val="auto"/>
          <w:sz w:val="24"/>
          <w:szCs w:val="24"/>
          <w:highlight w:val="none"/>
        </w:rPr>
      </w:pPr>
      <w:bookmarkStart w:id="231" w:name="_Toc25981"/>
      <w:bookmarkStart w:id="232" w:name="_Toc15729"/>
      <w:r>
        <w:rPr>
          <w:rFonts w:hint="eastAsia" w:ascii="仿宋" w:hAnsi="仿宋" w:eastAsia="仿宋" w:cs="仿宋"/>
          <w:color w:val="auto"/>
          <w:sz w:val="24"/>
          <w:szCs w:val="24"/>
          <w:highlight w:val="none"/>
        </w:rPr>
        <w:t>12.2合同应经当事人法定代表人或委托代理人签字，加盖双方合同专用章或公章。</w:t>
      </w:r>
      <w:bookmarkEnd w:id="231"/>
      <w:bookmarkEnd w:id="232"/>
    </w:p>
    <w:p w14:paraId="30B0AECB">
      <w:pPr>
        <w:spacing w:line="400" w:lineRule="exact"/>
        <w:ind w:firstLine="360" w:firstLineChars="150"/>
        <w:rPr>
          <w:rFonts w:hint="eastAsia" w:ascii="仿宋" w:hAnsi="仿宋" w:eastAsia="仿宋" w:cs="仿宋"/>
          <w:color w:val="auto"/>
          <w:sz w:val="24"/>
          <w:szCs w:val="24"/>
          <w:highlight w:val="none"/>
        </w:rPr>
      </w:pPr>
      <w:bookmarkStart w:id="233" w:name="_Toc13460"/>
      <w:bookmarkStart w:id="234" w:name="_Toc7276"/>
      <w:r>
        <w:rPr>
          <w:rFonts w:hint="eastAsia" w:ascii="仿宋" w:hAnsi="仿宋" w:eastAsia="仿宋" w:cs="仿宋"/>
          <w:color w:val="auto"/>
          <w:sz w:val="24"/>
          <w:szCs w:val="24"/>
          <w:highlight w:val="none"/>
        </w:rPr>
        <w:t>12.3合同所包括附件，是合同不可分割的一部分，具有同等法法律效力。</w:t>
      </w:r>
      <w:bookmarkEnd w:id="233"/>
      <w:bookmarkEnd w:id="234"/>
    </w:p>
    <w:p w14:paraId="24D53098">
      <w:pPr>
        <w:spacing w:line="400" w:lineRule="exact"/>
        <w:ind w:firstLine="360" w:firstLineChars="150"/>
        <w:rPr>
          <w:rFonts w:hint="eastAsia" w:ascii="仿宋" w:hAnsi="仿宋" w:eastAsia="仿宋" w:cs="仿宋"/>
          <w:color w:val="auto"/>
          <w:sz w:val="24"/>
          <w:szCs w:val="24"/>
          <w:highlight w:val="none"/>
        </w:rPr>
      </w:pPr>
      <w:bookmarkStart w:id="235" w:name="_Toc23193"/>
      <w:bookmarkStart w:id="236" w:name="_Toc31269"/>
      <w:r>
        <w:rPr>
          <w:rFonts w:hint="eastAsia" w:ascii="仿宋" w:hAnsi="仿宋" w:eastAsia="仿宋" w:cs="仿宋"/>
          <w:color w:val="auto"/>
          <w:sz w:val="24"/>
          <w:szCs w:val="24"/>
          <w:highlight w:val="none"/>
        </w:rPr>
        <w:t>12.4合同需提供担保的，按《中华人民共和国担保法》规定执行。</w:t>
      </w:r>
      <w:bookmarkEnd w:id="235"/>
      <w:bookmarkEnd w:id="236"/>
    </w:p>
    <w:p w14:paraId="1C5B445C">
      <w:pPr>
        <w:spacing w:line="4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12.5本合同条件未尽事宜依照《中华人民共和国民法典》，由供需双方共同协商确定。</w:t>
      </w:r>
    </w:p>
    <w:p w14:paraId="2F3DD1F3">
      <w:pPr>
        <w:spacing w:line="560" w:lineRule="exact"/>
        <w:ind w:firstLine="480" w:firstLineChars="200"/>
        <w:rPr>
          <w:rFonts w:hint="eastAsia" w:ascii="仿宋" w:hAnsi="仿宋" w:eastAsia="仿宋" w:cs="仿宋"/>
          <w:color w:val="auto"/>
          <w:sz w:val="24"/>
          <w:szCs w:val="24"/>
          <w:highlight w:val="none"/>
        </w:rPr>
        <w:sectPr>
          <w:footerReference r:id="rId10" w:type="default"/>
          <w:footerReference r:id="rId11" w:type="even"/>
          <w:pgSz w:w="11905" w:h="16838"/>
          <w:pgMar w:top="1247" w:right="1361" w:bottom="1247" w:left="1361" w:header="850" w:footer="992" w:gutter="0"/>
          <w:pgNumType w:fmt="numberInDash"/>
          <w:cols w:space="720" w:num="1"/>
          <w:docGrid w:type="lines" w:linePitch="398" w:charSpace="0"/>
        </w:sectPr>
      </w:pPr>
    </w:p>
    <w:p w14:paraId="407E5D33">
      <w:pPr>
        <w:spacing w:line="560" w:lineRule="exact"/>
        <w:ind w:firstLine="480" w:firstLineChars="200"/>
        <w:rPr>
          <w:rFonts w:hint="eastAsia" w:ascii="仿宋" w:hAnsi="仿宋" w:eastAsia="仿宋" w:cs="仿宋"/>
          <w:color w:val="auto"/>
          <w:sz w:val="24"/>
          <w:szCs w:val="24"/>
          <w:highlight w:val="none"/>
        </w:rPr>
      </w:pPr>
      <w:bookmarkStart w:id="237" w:name="_Toc303945820"/>
      <w:bookmarkStart w:id="238" w:name="_Toc148265480"/>
      <w:r>
        <w:rPr>
          <w:rFonts w:hint="eastAsia" w:ascii="仿宋" w:hAnsi="仿宋" w:eastAsia="仿宋" w:cs="仿宋"/>
          <w:color w:val="auto"/>
          <w:sz w:val="24"/>
          <w:szCs w:val="24"/>
          <w:highlight w:val="none"/>
        </w:rPr>
        <w:t>附页：1、合同格式</w:t>
      </w:r>
      <w:bookmarkEnd w:id="237"/>
      <w:bookmarkEnd w:id="238"/>
      <w:r>
        <w:rPr>
          <w:rFonts w:hint="eastAsia" w:ascii="仿宋" w:hAnsi="仿宋" w:eastAsia="仿宋" w:cs="仿宋"/>
          <w:color w:val="auto"/>
          <w:sz w:val="24"/>
          <w:szCs w:val="24"/>
          <w:highlight w:val="none"/>
        </w:rPr>
        <w:t>（单页双面打印）</w:t>
      </w:r>
    </w:p>
    <w:p w14:paraId="56014FD1">
      <w:pPr>
        <w:spacing w:line="560" w:lineRule="exact"/>
        <w:ind w:firstLine="723" w:firstLineChars="20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采购合同</w:t>
      </w:r>
    </w:p>
    <w:p w14:paraId="2CD9DA4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甲方（需方）：___________________________      合同流水编号：____________</w:t>
      </w:r>
    </w:p>
    <w:p w14:paraId="598B5C2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乙方（供方）：___________________________      采购方式：_____________</w:t>
      </w:r>
    </w:p>
    <w:p w14:paraId="3DC7618F">
      <w:pPr>
        <w:spacing w:line="560" w:lineRule="exact"/>
        <w:ind w:firstLine="480" w:firstLineChars="200"/>
        <w:rPr>
          <w:rFonts w:hint="eastAsia" w:ascii="仿宋" w:hAnsi="仿宋" w:eastAsia="仿宋" w:cs="仿宋"/>
          <w:color w:val="auto"/>
          <w:sz w:val="24"/>
          <w:szCs w:val="24"/>
          <w:highlight w:val="none"/>
        </w:rPr>
      </w:pPr>
    </w:p>
    <w:p w14:paraId="447E4E3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经双方协商一致，达成以下购销合同：</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31"/>
        <w:gridCol w:w="57"/>
        <w:gridCol w:w="984"/>
        <w:gridCol w:w="1575"/>
        <w:gridCol w:w="2211"/>
        <w:gridCol w:w="15"/>
      </w:tblGrid>
      <w:tr w14:paraId="3C1E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Height w:val="572" w:hRule="atLeast"/>
        </w:trPr>
        <w:tc>
          <w:tcPr>
            <w:tcW w:w="1330" w:type="dxa"/>
            <w:noWrap w:val="0"/>
            <w:vAlign w:val="center"/>
          </w:tcPr>
          <w:p w14:paraId="248BA1E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商品名称</w:t>
            </w:r>
          </w:p>
        </w:tc>
        <w:tc>
          <w:tcPr>
            <w:tcW w:w="1741" w:type="dxa"/>
            <w:noWrap w:val="0"/>
            <w:vAlign w:val="center"/>
          </w:tcPr>
          <w:p w14:paraId="46FFD1C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规格型号</w:t>
            </w:r>
          </w:p>
        </w:tc>
        <w:tc>
          <w:tcPr>
            <w:tcW w:w="984" w:type="dxa"/>
            <w:noWrap w:val="0"/>
            <w:vAlign w:val="center"/>
          </w:tcPr>
          <w:p w14:paraId="440A15E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88" w:type="dxa"/>
            <w:gridSpan w:val="2"/>
            <w:noWrap w:val="0"/>
            <w:vAlign w:val="center"/>
          </w:tcPr>
          <w:p w14:paraId="69728EF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984" w:type="dxa"/>
            <w:noWrap w:val="0"/>
            <w:vAlign w:val="center"/>
          </w:tcPr>
          <w:p w14:paraId="33170F2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75" w:type="dxa"/>
            <w:noWrap w:val="0"/>
            <w:vAlign w:val="center"/>
          </w:tcPr>
          <w:p w14:paraId="4F30A4A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交货时间</w:t>
            </w:r>
          </w:p>
        </w:tc>
        <w:tc>
          <w:tcPr>
            <w:tcW w:w="2211" w:type="dxa"/>
            <w:noWrap w:val="0"/>
            <w:vAlign w:val="center"/>
          </w:tcPr>
          <w:p w14:paraId="3D0CA8D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p>
        </w:tc>
      </w:tr>
      <w:tr w14:paraId="4A16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19C8AD9D">
            <w:pPr>
              <w:spacing w:line="560" w:lineRule="exact"/>
              <w:ind w:firstLine="480" w:firstLineChars="200"/>
              <w:rPr>
                <w:rFonts w:hint="eastAsia" w:ascii="仿宋" w:hAnsi="仿宋" w:eastAsia="仿宋" w:cs="仿宋"/>
                <w:color w:val="auto"/>
                <w:sz w:val="24"/>
                <w:szCs w:val="24"/>
                <w:highlight w:val="none"/>
              </w:rPr>
            </w:pPr>
          </w:p>
        </w:tc>
        <w:tc>
          <w:tcPr>
            <w:tcW w:w="1741" w:type="dxa"/>
            <w:noWrap w:val="0"/>
            <w:vAlign w:val="center"/>
          </w:tcPr>
          <w:p w14:paraId="0BA5BB4E">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16851393">
            <w:pPr>
              <w:spacing w:line="560" w:lineRule="exact"/>
              <w:ind w:firstLine="480" w:firstLineChars="200"/>
              <w:rPr>
                <w:rFonts w:hint="eastAsia" w:ascii="仿宋" w:hAnsi="仿宋" w:eastAsia="仿宋" w:cs="仿宋"/>
                <w:color w:val="auto"/>
                <w:sz w:val="24"/>
                <w:szCs w:val="24"/>
                <w:highlight w:val="none"/>
              </w:rPr>
            </w:pPr>
          </w:p>
        </w:tc>
        <w:tc>
          <w:tcPr>
            <w:tcW w:w="788" w:type="dxa"/>
            <w:gridSpan w:val="2"/>
            <w:noWrap w:val="0"/>
            <w:vAlign w:val="center"/>
          </w:tcPr>
          <w:p w14:paraId="21FE1390">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5BC34CEA">
            <w:pPr>
              <w:spacing w:line="560" w:lineRule="exact"/>
              <w:ind w:firstLine="480" w:firstLineChars="200"/>
              <w:rPr>
                <w:rFonts w:hint="eastAsia" w:ascii="仿宋" w:hAnsi="仿宋" w:eastAsia="仿宋" w:cs="仿宋"/>
                <w:color w:val="auto"/>
                <w:sz w:val="24"/>
                <w:szCs w:val="24"/>
                <w:highlight w:val="none"/>
              </w:rPr>
            </w:pPr>
          </w:p>
        </w:tc>
        <w:tc>
          <w:tcPr>
            <w:tcW w:w="1575" w:type="dxa"/>
            <w:noWrap w:val="0"/>
            <w:vAlign w:val="center"/>
          </w:tcPr>
          <w:p w14:paraId="3365F0E4">
            <w:pPr>
              <w:spacing w:line="560" w:lineRule="exact"/>
              <w:ind w:firstLine="480" w:firstLineChars="200"/>
              <w:rPr>
                <w:rFonts w:hint="eastAsia" w:ascii="仿宋" w:hAnsi="仿宋" w:eastAsia="仿宋" w:cs="仿宋"/>
                <w:color w:val="auto"/>
                <w:sz w:val="24"/>
                <w:szCs w:val="24"/>
                <w:highlight w:val="none"/>
              </w:rPr>
            </w:pPr>
          </w:p>
        </w:tc>
        <w:tc>
          <w:tcPr>
            <w:tcW w:w="2211" w:type="dxa"/>
            <w:noWrap w:val="0"/>
            <w:vAlign w:val="center"/>
          </w:tcPr>
          <w:p w14:paraId="2C528814">
            <w:pPr>
              <w:spacing w:line="560" w:lineRule="exact"/>
              <w:ind w:firstLine="480" w:firstLineChars="200"/>
              <w:rPr>
                <w:rFonts w:hint="eastAsia" w:ascii="仿宋" w:hAnsi="仿宋" w:eastAsia="仿宋" w:cs="仿宋"/>
                <w:color w:val="auto"/>
                <w:sz w:val="24"/>
                <w:szCs w:val="24"/>
                <w:highlight w:val="none"/>
              </w:rPr>
            </w:pPr>
          </w:p>
        </w:tc>
      </w:tr>
      <w:tr w14:paraId="3C55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36F213DF">
            <w:pPr>
              <w:spacing w:line="560" w:lineRule="exact"/>
              <w:ind w:firstLine="480" w:firstLineChars="200"/>
              <w:rPr>
                <w:rFonts w:hint="eastAsia" w:ascii="仿宋" w:hAnsi="仿宋" w:eastAsia="仿宋" w:cs="仿宋"/>
                <w:color w:val="auto"/>
                <w:sz w:val="24"/>
                <w:szCs w:val="24"/>
                <w:highlight w:val="none"/>
              </w:rPr>
            </w:pPr>
          </w:p>
        </w:tc>
        <w:tc>
          <w:tcPr>
            <w:tcW w:w="1741" w:type="dxa"/>
            <w:noWrap w:val="0"/>
            <w:vAlign w:val="center"/>
          </w:tcPr>
          <w:p w14:paraId="55C86079">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236AB978">
            <w:pPr>
              <w:spacing w:line="560" w:lineRule="exact"/>
              <w:ind w:firstLine="480" w:firstLineChars="200"/>
              <w:rPr>
                <w:rFonts w:hint="eastAsia" w:ascii="仿宋" w:hAnsi="仿宋" w:eastAsia="仿宋" w:cs="仿宋"/>
                <w:color w:val="auto"/>
                <w:sz w:val="24"/>
                <w:szCs w:val="24"/>
                <w:highlight w:val="none"/>
              </w:rPr>
            </w:pPr>
          </w:p>
        </w:tc>
        <w:tc>
          <w:tcPr>
            <w:tcW w:w="788" w:type="dxa"/>
            <w:gridSpan w:val="2"/>
            <w:noWrap w:val="0"/>
            <w:vAlign w:val="center"/>
          </w:tcPr>
          <w:p w14:paraId="0E660DF0">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39892BB9">
            <w:pPr>
              <w:spacing w:line="560" w:lineRule="exact"/>
              <w:ind w:firstLine="480" w:firstLineChars="200"/>
              <w:rPr>
                <w:rFonts w:hint="eastAsia" w:ascii="仿宋" w:hAnsi="仿宋" w:eastAsia="仿宋" w:cs="仿宋"/>
                <w:color w:val="auto"/>
                <w:sz w:val="24"/>
                <w:szCs w:val="24"/>
                <w:highlight w:val="none"/>
              </w:rPr>
            </w:pPr>
          </w:p>
        </w:tc>
        <w:tc>
          <w:tcPr>
            <w:tcW w:w="1575" w:type="dxa"/>
            <w:noWrap w:val="0"/>
            <w:vAlign w:val="center"/>
          </w:tcPr>
          <w:p w14:paraId="02D2774A">
            <w:pPr>
              <w:spacing w:line="560" w:lineRule="exact"/>
              <w:ind w:firstLine="480" w:firstLineChars="200"/>
              <w:rPr>
                <w:rFonts w:hint="eastAsia" w:ascii="仿宋" w:hAnsi="仿宋" w:eastAsia="仿宋" w:cs="仿宋"/>
                <w:color w:val="auto"/>
                <w:sz w:val="24"/>
                <w:szCs w:val="24"/>
                <w:highlight w:val="none"/>
              </w:rPr>
            </w:pPr>
          </w:p>
        </w:tc>
        <w:tc>
          <w:tcPr>
            <w:tcW w:w="2211" w:type="dxa"/>
            <w:noWrap w:val="0"/>
            <w:vAlign w:val="center"/>
          </w:tcPr>
          <w:p w14:paraId="645B8FDC">
            <w:pPr>
              <w:spacing w:line="560" w:lineRule="exact"/>
              <w:ind w:firstLine="480" w:firstLineChars="200"/>
              <w:rPr>
                <w:rFonts w:hint="eastAsia" w:ascii="仿宋" w:hAnsi="仿宋" w:eastAsia="仿宋" w:cs="仿宋"/>
                <w:color w:val="auto"/>
                <w:sz w:val="24"/>
                <w:szCs w:val="24"/>
                <w:highlight w:val="none"/>
              </w:rPr>
            </w:pPr>
          </w:p>
        </w:tc>
      </w:tr>
      <w:tr w14:paraId="60C3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6365F166">
            <w:pPr>
              <w:spacing w:line="560" w:lineRule="exact"/>
              <w:ind w:firstLine="480" w:firstLineChars="200"/>
              <w:rPr>
                <w:rFonts w:hint="eastAsia" w:ascii="仿宋" w:hAnsi="仿宋" w:eastAsia="仿宋" w:cs="仿宋"/>
                <w:color w:val="auto"/>
                <w:sz w:val="24"/>
                <w:szCs w:val="24"/>
                <w:highlight w:val="none"/>
              </w:rPr>
            </w:pPr>
          </w:p>
        </w:tc>
        <w:tc>
          <w:tcPr>
            <w:tcW w:w="1741" w:type="dxa"/>
            <w:noWrap w:val="0"/>
            <w:vAlign w:val="center"/>
          </w:tcPr>
          <w:p w14:paraId="2231716F">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0FB180DA">
            <w:pPr>
              <w:spacing w:line="560" w:lineRule="exact"/>
              <w:ind w:firstLine="480" w:firstLineChars="200"/>
              <w:rPr>
                <w:rFonts w:hint="eastAsia" w:ascii="仿宋" w:hAnsi="仿宋" w:eastAsia="仿宋" w:cs="仿宋"/>
                <w:color w:val="auto"/>
                <w:sz w:val="24"/>
                <w:szCs w:val="24"/>
                <w:highlight w:val="none"/>
              </w:rPr>
            </w:pPr>
          </w:p>
        </w:tc>
        <w:tc>
          <w:tcPr>
            <w:tcW w:w="788" w:type="dxa"/>
            <w:gridSpan w:val="2"/>
            <w:noWrap w:val="0"/>
            <w:vAlign w:val="center"/>
          </w:tcPr>
          <w:p w14:paraId="4E914AF8">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2E703D1B">
            <w:pPr>
              <w:spacing w:line="560" w:lineRule="exact"/>
              <w:ind w:firstLine="480" w:firstLineChars="200"/>
              <w:rPr>
                <w:rFonts w:hint="eastAsia" w:ascii="仿宋" w:hAnsi="仿宋" w:eastAsia="仿宋" w:cs="仿宋"/>
                <w:color w:val="auto"/>
                <w:sz w:val="24"/>
                <w:szCs w:val="24"/>
                <w:highlight w:val="none"/>
              </w:rPr>
            </w:pPr>
          </w:p>
        </w:tc>
        <w:tc>
          <w:tcPr>
            <w:tcW w:w="1575" w:type="dxa"/>
            <w:noWrap w:val="0"/>
            <w:vAlign w:val="center"/>
          </w:tcPr>
          <w:p w14:paraId="0A433C6E">
            <w:pPr>
              <w:spacing w:line="560" w:lineRule="exact"/>
              <w:ind w:firstLine="480" w:firstLineChars="200"/>
              <w:rPr>
                <w:rFonts w:hint="eastAsia" w:ascii="仿宋" w:hAnsi="仿宋" w:eastAsia="仿宋" w:cs="仿宋"/>
                <w:color w:val="auto"/>
                <w:sz w:val="24"/>
                <w:szCs w:val="24"/>
                <w:highlight w:val="none"/>
              </w:rPr>
            </w:pPr>
          </w:p>
        </w:tc>
        <w:tc>
          <w:tcPr>
            <w:tcW w:w="2211" w:type="dxa"/>
            <w:noWrap w:val="0"/>
            <w:vAlign w:val="center"/>
          </w:tcPr>
          <w:p w14:paraId="2C348D27">
            <w:pPr>
              <w:spacing w:line="560" w:lineRule="exact"/>
              <w:ind w:firstLine="480" w:firstLineChars="200"/>
              <w:rPr>
                <w:rFonts w:hint="eastAsia" w:ascii="仿宋" w:hAnsi="仿宋" w:eastAsia="仿宋" w:cs="仿宋"/>
                <w:color w:val="auto"/>
                <w:sz w:val="24"/>
                <w:szCs w:val="24"/>
                <w:highlight w:val="none"/>
              </w:rPr>
            </w:pPr>
          </w:p>
        </w:tc>
      </w:tr>
      <w:tr w14:paraId="1EB3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6790C1B9">
            <w:pPr>
              <w:spacing w:line="560" w:lineRule="exact"/>
              <w:ind w:firstLine="480" w:firstLineChars="200"/>
              <w:rPr>
                <w:rFonts w:hint="eastAsia" w:ascii="仿宋" w:hAnsi="仿宋" w:eastAsia="仿宋" w:cs="仿宋"/>
                <w:color w:val="auto"/>
                <w:sz w:val="24"/>
                <w:szCs w:val="24"/>
                <w:highlight w:val="none"/>
              </w:rPr>
            </w:pPr>
          </w:p>
        </w:tc>
        <w:tc>
          <w:tcPr>
            <w:tcW w:w="1741" w:type="dxa"/>
            <w:noWrap w:val="0"/>
            <w:vAlign w:val="center"/>
          </w:tcPr>
          <w:p w14:paraId="0059259C">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1C636C9F">
            <w:pPr>
              <w:spacing w:line="560" w:lineRule="exact"/>
              <w:ind w:firstLine="480" w:firstLineChars="200"/>
              <w:rPr>
                <w:rFonts w:hint="eastAsia" w:ascii="仿宋" w:hAnsi="仿宋" w:eastAsia="仿宋" w:cs="仿宋"/>
                <w:color w:val="auto"/>
                <w:sz w:val="24"/>
                <w:szCs w:val="24"/>
                <w:highlight w:val="none"/>
              </w:rPr>
            </w:pPr>
          </w:p>
        </w:tc>
        <w:tc>
          <w:tcPr>
            <w:tcW w:w="788" w:type="dxa"/>
            <w:gridSpan w:val="2"/>
            <w:noWrap w:val="0"/>
            <w:vAlign w:val="center"/>
          </w:tcPr>
          <w:p w14:paraId="4E1592EC">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4B7C0066">
            <w:pPr>
              <w:spacing w:line="560" w:lineRule="exact"/>
              <w:ind w:firstLine="480" w:firstLineChars="200"/>
              <w:rPr>
                <w:rFonts w:hint="eastAsia" w:ascii="仿宋" w:hAnsi="仿宋" w:eastAsia="仿宋" w:cs="仿宋"/>
                <w:color w:val="auto"/>
                <w:sz w:val="24"/>
                <w:szCs w:val="24"/>
                <w:highlight w:val="none"/>
              </w:rPr>
            </w:pPr>
          </w:p>
        </w:tc>
        <w:tc>
          <w:tcPr>
            <w:tcW w:w="1575" w:type="dxa"/>
            <w:noWrap w:val="0"/>
            <w:vAlign w:val="center"/>
          </w:tcPr>
          <w:p w14:paraId="4F13E8A7">
            <w:pPr>
              <w:spacing w:line="560" w:lineRule="exact"/>
              <w:ind w:firstLine="480" w:firstLineChars="200"/>
              <w:rPr>
                <w:rFonts w:hint="eastAsia" w:ascii="仿宋" w:hAnsi="仿宋" w:eastAsia="仿宋" w:cs="仿宋"/>
                <w:color w:val="auto"/>
                <w:sz w:val="24"/>
                <w:szCs w:val="24"/>
                <w:highlight w:val="none"/>
              </w:rPr>
            </w:pPr>
          </w:p>
        </w:tc>
        <w:tc>
          <w:tcPr>
            <w:tcW w:w="2211" w:type="dxa"/>
            <w:noWrap w:val="0"/>
            <w:vAlign w:val="center"/>
          </w:tcPr>
          <w:p w14:paraId="5CD1420E">
            <w:pPr>
              <w:spacing w:line="560" w:lineRule="exact"/>
              <w:ind w:firstLine="480" w:firstLineChars="200"/>
              <w:rPr>
                <w:rFonts w:hint="eastAsia" w:ascii="仿宋" w:hAnsi="仿宋" w:eastAsia="仿宋" w:cs="仿宋"/>
                <w:color w:val="auto"/>
                <w:sz w:val="24"/>
                <w:szCs w:val="24"/>
                <w:highlight w:val="none"/>
              </w:rPr>
            </w:pPr>
          </w:p>
        </w:tc>
      </w:tr>
      <w:tr w14:paraId="69D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Height w:val="564" w:hRule="atLeast"/>
        </w:trPr>
        <w:tc>
          <w:tcPr>
            <w:tcW w:w="1330" w:type="dxa"/>
            <w:tcBorders>
              <w:bottom w:val="single" w:color="auto" w:sz="4" w:space="0"/>
            </w:tcBorders>
            <w:noWrap w:val="0"/>
            <w:vAlign w:val="center"/>
          </w:tcPr>
          <w:p w14:paraId="390A60F3">
            <w:pPr>
              <w:spacing w:line="560" w:lineRule="exact"/>
              <w:ind w:firstLine="480" w:firstLineChars="200"/>
              <w:rPr>
                <w:rFonts w:hint="eastAsia" w:ascii="仿宋" w:hAnsi="仿宋" w:eastAsia="仿宋" w:cs="仿宋"/>
                <w:color w:val="auto"/>
                <w:sz w:val="24"/>
                <w:szCs w:val="24"/>
                <w:highlight w:val="none"/>
              </w:rPr>
            </w:pPr>
          </w:p>
        </w:tc>
        <w:tc>
          <w:tcPr>
            <w:tcW w:w="1741" w:type="dxa"/>
            <w:tcBorders>
              <w:bottom w:val="single" w:color="auto" w:sz="4" w:space="0"/>
            </w:tcBorders>
            <w:noWrap w:val="0"/>
            <w:vAlign w:val="center"/>
          </w:tcPr>
          <w:p w14:paraId="6E0472A6">
            <w:pPr>
              <w:spacing w:line="560" w:lineRule="exact"/>
              <w:ind w:firstLine="480" w:firstLineChars="200"/>
              <w:rPr>
                <w:rFonts w:hint="eastAsia" w:ascii="仿宋" w:hAnsi="仿宋" w:eastAsia="仿宋" w:cs="仿宋"/>
                <w:color w:val="auto"/>
                <w:sz w:val="24"/>
                <w:szCs w:val="24"/>
                <w:highlight w:val="none"/>
              </w:rPr>
            </w:pPr>
          </w:p>
        </w:tc>
        <w:tc>
          <w:tcPr>
            <w:tcW w:w="984" w:type="dxa"/>
            <w:tcBorders>
              <w:bottom w:val="single" w:color="auto" w:sz="4" w:space="0"/>
            </w:tcBorders>
            <w:noWrap w:val="0"/>
            <w:vAlign w:val="center"/>
          </w:tcPr>
          <w:p w14:paraId="579E3348">
            <w:pPr>
              <w:spacing w:line="560" w:lineRule="exact"/>
              <w:ind w:firstLine="480" w:firstLineChars="200"/>
              <w:rPr>
                <w:rFonts w:hint="eastAsia" w:ascii="仿宋" w:hAnsi="仿宋" w:eastAsia="仿宋" w:cs="仿宋"/>
                <w:color w:val="auto"/>
                <w:sz w:val="24"/>
                <w:szCs w:val="24"/>
                <w:highlight w:val="none"/>
              </w:rPr>
            </w:pPr>
          </w:p>
        </w:tc>
        <w:tc>
          <w:tcPr>
            <w:tcW w:w="788" w:type="dxa"/>
            <w:gridSpan w:val="2"/>
            <w:tcBorders>
              <w:bottom w:val="single" w:color="auto" w:sz="4" w:space="0"/>
            </w:tcBorders>
            <w:noWrap w:val="0"/>
            <w:vAlign w:val="center"/>
          </w:tcPr>
          <w:p w14:paraId="4FFA8215">
            <w:pPr>
              <w:spacing w:line="560" w:lineRule="exact"/>
              <w:ind w:firstLine="480" w:firstLineChars="200"/>
              <w:rPr>
                <w:rFonts w:hint="eastAsia" w:ascii="仿宋" w:hAnsi="仿宋" w:eastAsia="仿宋" w:cs="仿宋"/>
                <w:color w:val="auto"/>
                <w:sz w:val="24"/>
                <w:szCs w:val="24"/>
                <w:highlight w:val="none"/>
              </w:rPr>
            </w:pPr>
          </w:p>
        </w:tc>
        <w:tc>
          <w:tcPr>
            <w:tcW w:w="984" w:type="dxa"/>
            <w:tcBorders>
              <w:bottom w:val="single" w:color="auto" w:sz="4" w:space="0"/>
            </w:tcBorders>
            <w:noWrap w:val="0"/>
            <w:vAlign w:val="center"/>
          </w:tcPr>
          <w:p w14:paraId="62DEA0B4">
            <w:pPr>
              <w:spacing w:line="560" w:lineRule="exact"/>
              <w:ind w:firstLine="480" w:firstLineChars="200"/>
              <w:rPr>
                <w:rFonts w:hint="eastAsia" w:ascii="仿宋" w:hAnsi="仿宋" w:eastAsia="仿宋" w:cs="仿宋"/>
                <w:color w:val="auto"/>
                <w:sz w:val="24"/>
                <w:szCs w:val="24"/>
                <w:highlight w:val="none"/>
              </w:rPr>
            </w:pPr>
          </w:p>
        </w:tc>
        <w:tc>
          <w:tcPr>
            <w:tcW w:w="1575" w:type="dxa"/>
            <w:tcBorders>
              <w:bottom w:val="single" w:color="auto" w:sz="4" w:space="0"/>
            </w:tcBorders>
            <w:noWrap w:val="0"/>
            <w:vAlign w:val="center"/>
          </w:tcPr>
          <w:p w14:paraId="222A8586">
            <w:pPr>
              <w:spacing w:line="560" w:lineRule="exact"/>
              <w:ind w:firstLine="480" w:firstLineChars="200"/>
              <w:rPr>
                <w:rFonts w:hint="eastAsia" w:ascii="仿宋" w:hAnsi="仿宋" w:eastAsia="仿宋" w:cs="仿宋"/>
                <w:color w:val="auto"/>
                <w:sz w:val="24"/>
                <w:szCs w:val="24"/>
                <w:highlight w:val="none"/>
              </w:rPr>
            </w:pPr>
          </w:p>
        </w:tc>
        <w:tc>
          <w:tcPr>
            <w:tcW w:w="2211" w:type="dxa"/>
            <w:tcBorders>
              <w:bottom w:val="single" w:color="auto" w:sz="4" w:space="0"/>
            </w:tcBorders>
            <w:noWrap w:val="0"/>
            <w:vAlign w:val="center"/>
          </w:tcPr>
          <w:p w14:paraId="2AB53BF6">
            <w:pPr>
              <w:spacing w:line="560" w:lineRule="exact"/>
              <w:ind w:firstLine="480" w:firstLineChars="200"/>
              <w:rPr>
                <w:rFonts w:hint="eastAsia" w:ascii="仿宋" w:hAnsi="仿宋" w:eastAsia="仿宋" w:cs="仿宋"/>
                <w:color w:val="auto"/>
                <w:sz w:val="24"/>
                <w:szCs w:val="24"/>
                <w:highlight w:val="none"/>
              </w:rPr>
            </w:pPr>
          </w:p>
        </w:tc>
      </w:tr>
      <w:tr w14:paraId="2970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1AEA9257">
            <w:pPr>
              <w:spacing w:line="560" w:lineRule="exact"/>
              <w:ind w:firstLine="480" w:firstLineChars="200"/>
              <w:rPr>
                <w:rFonts w:hint="eastAsia" w:ascii="仿宋" w:hAnsi="仿宋" w:eastAsia="仿宋" w:cs="仿宋"/>
                <w:color w:val="auto"/>
                <w:sz w:val="24"/>
                <w:szCs w:val="24"/>
                <w:highlight w:val="none"/>
              </w:rPr>
            </w:pPr>
          </w:p>
        </w:tc>
        <w:tc>
          <w:tcPr>
            <w:tcW w:w="1741" w:type="dxa"/>
            <w:noWrap w:val="0"/>
            <w:vAlign w:val="center"/>
          </w:tcPr>
          <w:p w14:paraId="13112558">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0F3D992D">
            <w:pPr>
              <w:spacing w:line="560" w:lineRule="exact"/>
              <w:ind w:firstLine="480" w:firstLineChars="200"/>
              <w:rPr>
                <w:rFonts w:hint="eastAsia" w:ascii="仿宋" w:hAnsi="仿宋" w:eastAsia="仿宋" w:cs="仿宋"/>
                <w:color w:val="auto"/>
                <w:sz w:val="24"/>
                <w:szCs w:val="24"/>
                <w:highlight w:val="none"/>
              </w:rPr>
            </w:pPr>
          </w:p>
        </w:tc>
        <w:tc>
          <w:tcPr>
            <w:tcW w:w="788" w:type="dxa"/>
            <w:gridSpan w:val="2"/>
            <w:noWrap w:val="0"/>
            <w:vAlign w:val="center"/>
          </w:tcPr>
          <w:p w14:paraId="38625E67">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12EC365F">
            <w:pPr>
              <w:spacing w:line="560" w:lineRule="exact"/>
              <w:ind w:firstLine="480" w:firstLineChars="200"/>
              <w:rPr>
                <w:rFonts w:hint="eastAsia" w:ascii="仿宋" w:hAnsi="仿宋" w:eastAsia="仿宋" w:cs="仿宋"/>
                <w:color w:val="auto"/>
                <w:sz w:val="24"/>
                <w:szCs w:val="24"/>
                <w:highlight w:val="none"/>
              </w:rPr>
            </w:pPr>
          </w:p>
        </w:tc>
        <w:tc>
          <w:tcPr>
            <w:tcW w:w="1575" w:type="dxa"/>
            <w:noWrap w:val="0"/>
            <w:vAlign w:val="center"/>
          </w:tcPr>
          <w:p w14:paraId="3329716B">
            <w:pPr>
              <w:spacing w:line="560" w:lineRule="exact"/>
              <w:ind w:firstLine="480" w:firstLineChars="200"/>
              <w:rPr>
                <w:rFonts w:hint="eastAsia" w:ascii="仿宋" w:hAnsi="仿宋" w:eastAsia="仿宋" w:cs="仿宋"/>
                <w:color w:val="auto"/>
                <w:sz w:val="24"/>
                <w:szCs w:val="24"/>
                <w:highlight w:val="none"/>
              </w:rPr>
            </w:pPr>
          </w:p>
        </w:tc>
        <w:tc>
          <w:tcPr>
            <w:tcW w:w="2211" w:type="dxa"/>
            <w:noWrap w:val="0"/>
            <w:vAlign w:val="center"/>
          </w:tcPr>
          <w:p w14:paraId="591D1032">
            <w:pPr>
              <w:spacing w:line="560" w:lineRule="exact"/>
              <w:ind w:firstLine="480" w:firstLineChars="200"/>
              <w:rPr>
                <w:rFonts w:hint="eastAsia" w:ascii="仿宋" w:hAnsi="仿宋" w:eastAsia="仿宋" w:cs="仿宋"/>
                <w:color w:val="auto"/>
                <w:sz w:val="24"/>
                <w:szCs w:val="24"/>
                <w:highlight w:val="none"/>
              </w:rPr>
            </w:pPr>
          </w:p>
        </w:tc>
      </w:tr>
      <w:tr w14:paraId="0E10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trPr>
        <w:tc>
          <w:tcPr>
            <w:tcW w:w="1330" w:type="dxa"/>
            <w:noWrap w:val="0"/>
            <w:vAlign w:val="center"/>
          </w:tcPr>
          <w:p w14:paraId="680973B8">
            <w:pPr>
              <w:spacing w:line="560" w:lineRule="exact"/>
              <w:ind w:firstLine="480" w:firstLineChars="200"/>
              <w:rPr>
                <w:rFonts w:hint="eastAsia" w:ascii="仿宋" w:hAnsi="仿宋" w:eastAsia="仿宋" w:cs="仿宋"/>
                <w:color w:val="auto"/>
                <w:sz w:val="24"/>
                <w:szCs w:val="24"/>
                <w:highlight w:val="none"/>
              </w:rPr>
            </w:pPr>
          </w:p>
        </w:tc>
        <w:tc>
          <w:tcPr>
            <w:tcW w:w="1741" w:type="dxa"/>
            <w:noWrap w:val="0"/>
            <w:vAlign w:val="center"/>
          </w:tcPr>
          <w:p w14:paraId="7A41A14B">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2824CDAB">
            <w:pPr>
              <w:spacing w:line="560" w:lineRule="exact"/>
              <w:ind w:firstLine="480" w:firstLineChars="200"/>
              <w:rPr>
                <w:rFonts w:hint="eastAsia" w:ascii="仿宋" w:hAnsi="仿宋" w:eastAsia="仿宋" w:cs="仿宋"/>
                <w:color w:val="auto"/>
                <w:sz w:val="24"/>
                <w:szCs w:val="24"/>
                <w:highlight w:val="none"/>
              </w:rPr>
            </w:pPr>
          </w:p>
        </w:tc>
        <w:tc>
          <w:tcPr>
            <w:tcW w:w="788" w:type="dxa"/>
            <w:gridSpan w:val="2"/>
            <w:noWrap w:val="0"/>
            <w:vAlign w:val="center"/>
          </w:tcPr>
          <w:p w14:paraId="7DD8AFCA">
            <w:pPr>
              <w:spacing w:line="560" w:lineRule="exact"/>
              <w:ind w:firstLine="480" w:firstLineChars="200"/>
              <w:rPr>
                <w:rFonts w:hint="eastAsia" w:ascii="仿宋" w:hAnsi="仿宋" w:eastAsia="仿宋" w:cs="仿宋"/>
                <w:color w:val="auto"/>
                <w:sz w:val="24"/>
                <w:szCs w:val="24"/>
                <w:highlight w:val="none"/>
              </w:rPr>
            </w:pPr>
          </w:p>
        </w:tc>
        <w:tc>
          <w:tcPr>
            <w:tcW w:w="984" w:type="dxa"/>
            <w:noWrap w:val="0"/>
            <w:vAlign w:val="center"/>
          </w:tcPr>
          <w:p w14:paraId="0DE89F17">
            <w:pPr>
              <w:spacing w:line="560" w:lineRule="exact"/>
              <w:ind w:firstLine="480" w:firstLineChars="200"/>
              <w:rPr>
                <w:rFonts w:hint="eastAsia" w:ascii="仿宋" w:hAnsi="仿宋" w:eastAsia="仿宋" w:cs="仿宋"/>
                <w:color w:val="auto"/>
                <w:sz w:val="24"/>
                <w:szCs w:val="24"/>
                <w:highlight w:val="none"/>
              </w:rPr>
            </w:pPr>
          </w:p>
        </w:tc>
        <w:tc>
          <w:tcPr>
            <w:tcW w:w="1575" w:type="dxa"/>
            <w:noWrap w:val="0"/>
            <w:vAlign w:val="center"/>
          </w:tcPr>
          <w:p w14:paraId="1232A5EF">
            <w:pPr>
              <w:spacing w:line="560" w:lineRule="exact"/>
              <w:ind w:firstLine="480" w:firstLineChars="200"/>
              <w:rPr>
                <w:rFonts w:hint="eastAsia" w:ascii="仿宋" w:hAnsi="仿宋" w:eastAsia="仿宋" w:cs="仿宋"/>
                <w:color w:val="auto"/>
                <w:sz w:val="24"/>
                <w:szCs w:val="24"/>
                <w:highlight w:val="none"/>
              </w:rPr>
            </w:pPr>
          </w:p>
        </w:tc>
        <w:tc>
          <w:tcPr>
            <w:tcW w:w="2211" w:type="dxa"/>
            <w:noWrap w:val="0"/>
            <w:vAlign w:val="center"/>
          </w:tcPr>
          <w:p w14:paraId="0BF02282">
            <w:pPr>
              <w:spacing w:line="560" w:lineRule="exact"/>
              <w:ind w:firstLine="480" w:firstLineChars="200"/>
              <w:rPr>
                <w:rFonts w:hint="eastAsia" w:ascii="仿宋" w:hAnsi="仿宋" w:eastAsia="仿宋" w:cs="仿宋"/>
                <w:color w:val="auto"/>
                <w:sz w:val="24"/>
                <w:szCs w:val="24"/>
                <w:highlight w:val="none"/>
              </w:rPr>
            </w:pPr>
          </w:p>
        </w:tc>
      </w:tr>
      <w:tr w14:paraId="41F9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Pr>
        <w:tc>
          <w:tcPr>
            <w:tcW w:w="9613" w:type="dxa"/>
            <w:gridSpan w:val="8"/>
            <w:noWrap w:val="0"/>
            <w:vAlign w:val="center"/>
          </w:tcPr>
          <w:p w14:paraId="09DABF9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6E35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Pr>
        <w:tc>
          <w:tcPr>
            <w:tcW w:w="9613" w:type="dxa"/>
            <w:gridSpan w:val="8"/>
            <w:noWrap w:val="0"/>
            <w:vAlign w:val="center"/>
          </w:tcPr>
          <w:p w14:paraId="3DF1B71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752C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2052" w:hRule="atLeast"/>
        </w:trPr>
        <w:tc>
          <w:tcPr>
            <w:tcW w:w="9613" w:type="dxa"/>
            <w:gridSpan w:val="8"/>
            <w:noWrap w:val="0"/>
            <w:vAlign w:val="top"/>
          </w:tcPr>
          <w:p w14:paraId="6DDB90F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一、质量要求和技术标准。供方提供的商品必须是全新的，完全符合国家有关技术标准，供方的质量保证及售后服务承诺如下：</w:t>
            </w:r>
          </w:p>
          <w:p w14:paraId="3282E8E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1、质保期限：</w:t>
            </w:r>
          </w:p>
          <w:p w14:paraId="3A17CF7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2、保修范围：</w:t>
            </w:r>
          </w:p>
          <w:p w14:paraId="7AFB209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3、服务措施：</w:t>
            </w:r>
          </w:p>
          <w:p w14:paraId="5960598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4、质保期后服务：</w:t>
            </w:r>
          </w:p>
        </w:tc>
      </w:tr>
      <w:tr w14:paraId="1A59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913" w:hRule="atLeast"/>
        </w:trPr>
        <w:tc>
          <w:tcPr>
            <w:tcW w:w="9613" w:type="dxa"/>
            <w:gridSpan w:val="8"/>
            <w:noWrap w:val="0"/>
            <w:vAlign w:val="top"/>
          </w:tcPr>
          <w:p w14:paraId="47E2269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二、随机备品、附件、工具数量及供应方法：</w:t>
            </w:r>
          </w:p>
        </w:tc>
      </w:tr>
      <w:tr w14:paraId="421D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Before w:w="0" w:type="dxa"/>
          <w:wAfter w:w="15" w:type="dxa"/>
          <w:cantSplit/>
          <w:trHeight w:val="751" w:hRule="atLeast"/>
        </w:trPr>
        <w:tc>
          <w:tcPr>
            <w:tcW w:w="9613" w:type="dxa"/>
            <w:gridSpan w:val="8"/>
            <w:noWrap w:val="0"/>
            <w:vAlign w:val="top"/>
          </w:tcPr>
          <w:p w14:paraId="3EA9D28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三、交提货方式：</w:t>
            </w:r>
          </w:p>
        </w:tc>
      </w:tr>
      <w:tr w14:paraId="5FF1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32" w:hRule="atLeast"/>
        </w:trPr>
        <w:tc>
          <w:tcPr>
            <w:tcW w:w="9628" w:type="dxa"/>
            <w:gridSpan w:val="9"/>
            <w:noWrap w:val="0"/>
            <w:vAlign w:val="top"/>
          </w:tcPr>
          <w:p w14:paraId="57908A2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四、验收标准、方法：</w:t>
            </w:r>
          </w:p>
          <w:p w14:paraId="7FE220C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如有异议，请于      日内提出。</w:t>
            </w:r>
          </w:p>
        </w:tc>
      </w:tr>
      <w:tr w14:paraId="290C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27" w:hRule="atLeast"/>
        </w:trPr>
        <w:tc>
          <w:tcPr>
            <w:tcW w:w="9628" w:type="dxa"/>
            <w:gridSpan w:val="9"/>
            <w:noWrap w:val="0"/>
            <w:vAlign w:val="top"/>
          </w:tcPr>
          <w:p w14:paraId="02B6B9A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p w14:paraId="4C80015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（按财政支付、采购人支付及支付方式等分别填列）</w:t>
            </w:r>
          </w:p>
        </w:tc>
      </w:tr>
      <w:tr w14:paraId="1C63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27" w:hRule="atLeast"/>
        </w:trPr>
        <w:tc>
          <w:tcPr>
            <w:tcW w:w="9628" w:type="dxa"/>
            <w:gridSpan w:val="9"/>
            <w:noWrap w:val="0"/>
            <w:vAlign w:val="top"/>
          </w:tcPr>
          <w:p w14:paraId="5785F46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0D5EBD0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按《合同法》、《政府采购法》执行，或按双方约定。</w:t>
            </w:r>
          </w:p>
        </w:tc>
      </w:tr>
      <w:tr w14:paraId="3112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91" w:hRule="atLeast"/>
        </w:trPr>
        <w:tc>
          <w:tcPr>
            <w:tcW w:w="9628" w:type="dxa"/>
            <w:gridSpan w:val="9"/>
            <w:noWrap w:val="0"/>
            <w:vAlign w:val="top"/>
          </w:tcPr>
          <w:p w14:paraId="5F0EA99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七、其他约定事项：</w:t>
            </w:r>
          </w:p>
          <w:p w14:paraId="3FD2B68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竞争性比选文件及其补遗文件、响应文件和承诺是本合同不可分割的部分。</w:t>
            </w:r>
          </w:p>
          <w:p w14:paraId="7ACFE72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本合同如发生争议由双方协商解决，协商不成向需方所在人民法院提请诉讼。</w:t>
            </w:r>
          </w:p>
          <w:p w14:paraId="6EF1B5D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本合同一式__份， 需方__份，供方__份，财政部门1份，具同等法律效力。</w:t>
            </w:r>
          </w:p>
          <w:p w14:paraId="08E12897">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r>
      <w:tr w14:paraId="4E08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88" w:hRule="atLeast"/>
        </w:trPr>
        <w:tc>
          <w:tcPr>
            <w:tcW w:w="4786" w:type="dxa"/>
            <w:gridSpan w:val="4"/>
            <w:noWrap w:val="0"/>
            <w:vAlign w:val="top"/>
          </w:tcPr>
          <w:p w14:paraId="22609C4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4F584DE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43767D2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1238D42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4842" w:type="dxa"/>
            <w:gridSpan w:val="5"/>
            <w:noWrap w:val="0"/>
            <w:vAlign w:val="top"/>
          </w:tcPr>
          <w:p w14:paraId="66E3E70E">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709E838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445D3F9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421C603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37354AC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26F54E1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1A84E73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555D896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39D2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82" w:hRule="atLeast"/>
        </w:trPr>
        <w:tc>
          <w:tcPr>
            <w:tcW w:w="9628" w:type="dxa"/>
            <w:gridSpan w:val="9"/>
            <w:noWrap w:val="0"/>
            <w:vAlign w:val="top"/>
          </w:tcPr>
          <w:p w14:paraId="174B91C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bl>
    <w:p w14:paraId="2FD83A5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签约时间：           年   月   日      签约地点：</w:t>
      </w:r>
    </w:p>
    <w:p w14:paraId="6431B77C">
      <w:pPr>
        <w:rPr>
          <w:rFonts w:hint="eastAsia" w:ascii="仿宋" w:hAnsi="仿宋" w:eastAsia="仿宋" w:cs="仿宋"/>
          <w:color w:val="auto"/>
          <w:highlight w:val="none"/>
        </w:rPr>
        <w:sectPr>
          <w:headerReference r:id="rId13" w:type="first"/>
          <w:footerReference r:id="rId15" w:type="first"/>
          <w:headerReference r:id="rId12" w:type="even"/>
          <w:footerReference r:id="rId14" w:type="even"/>
          <w:pgSz w:w="11905" w:h="16838"/>
          <w:pgMar w:top="1247" w:right="1361" w:bottom="1247" w:left="1361" w:header="850" w:footer="992" w:gutter="0"/>
          <w:pgNumType w:fmt="numberInDash"/>
          <w:cols w:space="720" w:num="1"/>
          <w:docGrid w:type="lines" w:linePitch="398" w:charSpace="0"/>
        </w:sectPr>
      </w:pPr>
    </w:p>
    <w:p w14:paraId="3A2B3167">
      <w:pPr>
        <w:pStyle w:val="2"/>
        <w:rPr>
          <w:rFonts w:hint="eastAsia"/>
          <w:color w:val="auto"/>
          <w:highlight w:val="none"/>
        </w:rPr>
      </w:pPr>
      <w:bookmarkStart w:id="239" w:name="_Hlt41879464"/>
      <w:bookmarkEnd w:id="239"/>
      <w:bookmarkStart w:id="240" w:name="_Toc12789072"/>
      <w:bookmarkStart w:id="241" w:name="_Toc15045"/>
      <w:bookmarkStart w:id="242" w:name="_Toc8369"/>
      <w:bookmarkStart w:id="243" w:name="_Toc23217"/>
      <w:r>
        <w:rPr>
          <w:rFonts w:hint="eastAsia"/>
          <w:color w:val="auto"/>
          <w:highlight w:val="none"/>
        </w:rPr>
        <w:t xml:space="preserve">第七篇  </w:t>
      </w:r>
      <w:bookmarkEnd w:id="240"/>
      <w:r>
        <w:rPr>
          <w:rFonts w:hint="eastAsia"/>
          <w:color w:val="auto"/>
          <w:highlight w:val="none"/>
        </w:rPr>
        <w:t>响应文件编制要求</w:t>
      </w:r>
      <w:bookmarkEnd w:id="241"/>
      <w:bookmarkEnd w:id="242"/>
      <w:bookmarkEnd w:id="243"/>
    </w:p>
    <w:p w14:paraId="051054E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14:paraId="5DFCE811">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（一）竞采报价函</w:t>
      </w:r>
    </w:p>
    <w:p w14:paraId="5C35928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（二）明细报价表</w:t>
      </w:r>
    </w:p>
    <w:p w14:paraId="7EDB5EE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4ECC422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33607D4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2A22A99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49F8BB1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4101AC1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（二）其它优惠服务承诺</w:t>
      </w:r>
    </w:p>
    <w:p w14:paraId="5E9376E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w:t>
      </w:r>
    </w:p>
    <w:p w14:paraId="331BF4E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279E4CD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76C77E1">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5162C8C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6D22E366">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（五）特定资格条件证书（如有）</w:t>
      </w:r>
    </w:p>
    <w:p w14:paraId="040297E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p>
    <w:p w14:paraId="4C91ABC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五、其他资料</w:t>
      </w:r>
    </w:p>
    <w:p w14:paraId="0B1FF82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06CB78A4">
      <w:pPr>
        <w:spacing w:line="440" w:lineRule="exact"/>
        <w:ind w:firstLine="480" w:firstLineChars="200"/>
        <w:rPr>
          <w:rFonts w:hint="eastAsia" w:ascii="仿宋" w:hAnsi="仿宋" w:eastAsia="仿宋" w:cs="仿宋"/>
          <w:color w:val="auto"/>
          <w:sz w:val="24"/>
          <w:szCs w:val="24"/>
          <w:highlight w:val="none"/>
        </w:rPr>
      </w:pPr>
    </w:p>
    <w:p w14:paraId="52435706">
      <w:pPr>
        <w:snapToGrid w:val="0"/>
        <w:spacing w:line="360" w:lineRule="auto"/>
        <w:rPr>
          <w:rFonts w:hint="eastAsia" w:ascii="仿宋" w:hAnsi="仿宋" w:eastAsia="仿宋" w:cs="仿宋"/>
          <w:color w:val="auto"/>
          <w:sz w:val="24"/>
          <w:szCs w:val="24"/>
          <w:highlight w:val="none"/>
          <w:bdr w:val="single" w:color="auto" w:sz="4" w:space="0"/>
        </w:rPr>
        <w:sectPr>
          <w:footerReference r:id="rId16" w:type="default"/>
          <w:pgSz w:w="11905" w:h="16838"/>
          <w:pgMar w:top="1247" w:right="1361" w:bottom="1247" w:left="1361" w:header="850" w:footer="992" w:gutter="0"/>
          <w:pgNumType w:fmt="numberInDash"/>
          <w:cols w:space="720" w:num="1"/>
          <w:docGrid w:type="lines" w:linePitch="398" w:charSpace="0"/>
        </w:sectPr>
      </w:pPr>
    </w:p>
    <w:p w14:paraId="4D81DA76">
      <w:pPr>
        <w:pStyle w:val="4"/>
        <w:spacing w:line="360" w:lineRule="auto"/>
        <w:rPr>
          <w:rFonts w:hint="eastAsia" w:ascii="仿宋" w:hAnsi="仿宋" w:eastAsia="仿宋" w:cs="仿宋"/>
          <w:b w:val="0"/>
          <w:color w:val="auto"/>
          <w:sz w:val="24"/>
          <w:szCs w:val="24"/>
          <w:highlight w:val="none"/>
        </w:rPr>
      </w:pPr>
      <w:bookmarkStart w:id="244" w:name="_Toc342913419"/>
      <w:bookmarkStart w:id="245" w:name="_Toc313008356"/>
      <w:bookmarkStart w:id="246" w:name="_Toc24219"/>
      <w:bookmarkStart w:id="247" w:name="_Toc313888360"/>
      <w:bookmarkStart w:id="248" w:name="_Toc12789073"/>
      <w:bookmarkStart w:id="249" w:name="_Toc283382454"/>
      <w:r>
        <w:rPr>
          <w:rFonts w:hint="eastAsia" w:ascii="仿宋" w:hAnsi="仿宋" w:eastAsia="仿宋" w:cs="仿宋"/>
          <w:b w:val="0"/>
          <w:color w:val="auto"/>
          <w:sz w:val="24"/>
          <w:szCs w:val="24"/>
          <w:highlight w:val="none"/>
        </w:rPr>
        <w:t>一、经济部分</w:t>
      </w:r>
      <w:bookmarkEnd w:id="244"/>
      <w:bookmarkEnd w:id="245"/>
      <w:bookmarkEnd w:id="246"/>
      <w:bookmarkEnd w:id="247"/>
    </w:p>
    <w:bookmarkEnd w:id="248"/>
    <w:bookmarkEnd w:id="249"/>
    <w:p w14:paraId="2969D436">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（一）竞采报价函</w:t>
      </w:r>
    </w:p>
    <w:p w14:paraId="6B3B3A4C">
      <w:pPr>
        <w:tabs>
          <w:tab w:val="left" w:pos="6300"/>
        </w:tabs>
        <w:snapToGrid w:val="0"/>
        <w:spacing w:line="480" w:lineRule="exact"/>
        <w:jc w:val="center"/>
        <w:outlineLvl w:val="0"/>
        <w:rPr>
          <w:rFonts w:hint="eastAsia" w:ascii="仿宋" w:hAnsi="仿宋" w:eastAsia="仿宋" w:cs="仿宋"/>
          <w:b/>
          <w:bCs/>
          <w:color w:val="auto"/>
          <w:szCs w:val="28"/>
          <w:highlight w:val="none"/>
        </w:rPr>
      </w:pPr>
      <w:bookmarkStart w:id="250" w:name="_Toc2525"/>
      <w:bookmarkStart w:id="251" w:name="_Toc7895"/>
      <w:bookmarkStart w:id="252" w:name="_Toc23654"/>
      <w:bookmarkStart w:id="253" w:name="_Toc14626"/>
      <w:bookmarkStart w:id="254" w:name="_Toc903"/>
      <w:r>
        <w:rPr>
          <w:rFonts w:hint="eastAsia" w:ascii="仿宋" w:hAnsi="仿宋" w:eastAsia="仿宋" w:cs="仿宋"/>
          <w:b/>
          <w:bCs/>
          <w:color w:val="auto"/>
          <w:szCs w:val="28"/>
          <w:highlight w:val="none"/>
        </w:rPr>
        <w:t>竞采报价函</w:t>
      </w:r>
      <w:bookmarkEnd w:id="250"/>
      <w:bookmarkEnd w:id="251"/>
      <w:bookmarkEnd w:id="252"/>
      <w:bookmarkEnd w:id="253"/>
      <w:bookmarkEnd w:id="254"/>
    </w:p>
    <w:p w14:paraId="7F97EC59">
      <w:pPr>
        <w:tabs>
          <w:tab w:val="left" w:pos="6300"/>
        </w:tabs>
        <w:snapToGrid w:val="0"/>
        <w:spacing w:line="4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41F97C2A">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我方收到____________________________（项目名称）及采购文件，经详细研究，决定参加该项目的采</w:t>
      </w:r>
      <w:r>
        <w:rPr>
          <w:rFonts w:hint="eastAsia" w:ascii="仿宋" w:hAnsi="仿宋" w:eastAsia="仿宋" w:cs="仿宋"/>
          <w:color w:val="auto"/>
          <w:sz w:val="24"/>
          <w:szCs w:val="24"/>
          <w:highlight w:val="none"/>
          <w:lang w:val="en-US" w:eastAsia="zh-CN"/>
        </w:rPr>
        <w:t>购</w:t>
      </w:r>
      <w:r>
        <w:rPr>
          <w:rFonts w:hint="eastAsia" w:ascii="仿宋" w:hAnsi="仿宋" w:eastAsia="仿宋" w:cs="仿宋"/>
          <w:color w:val="auto"/>
          <w:sz w:val="24"/>
          <w:szCs w:val="24"/>
          <w:highlight w:val="none"/>
        </w:rPr>
        <w:t>。</w:t>
      </w:r>
    </w:p>
    <w:p w14:paraId="6C76BA8B">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1、愿意按照竞采采购文件中的一切要求，提供本项目的采购内容，投标总报价为人民币大写：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72DD3F01">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2、我方现提交的响应文件为：正本</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份，电子文件</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份。</w:t>
      </w:r>
    </w:p>
    <w:p w14:paraId="26FE5AAB">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3、我方承诺：本次竞采的有效期为90天。</w:t>
      </w:r>
    </w:p>
    <w:p w14:paraId="70E6702C">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4、我方完全理解和接受贵方采购文件的一切规定和要求及评审办法。</w:t>
      </w:r>
    </w:p>
    <w:p w14:paraId="17455F85">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5、在整个竞采过程中，我方若有违规行为，接受按照《中华人民共和国政府采购法》及其实施条例等规定给予惩罚。</w:t>
      </w:r>
    </w:p>
    <w:p w14:paraId="62FD07F8">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6、我方若成为成交供应商，将按照最终竞采结果签订合同，并且严格履行合同义务。本报价函将成为合同不可分割的一部分，与合同具有同等的法律效力。</w:t>
      </w:r>
    </w:p>
    <w:p w14:paraId="3A53E38F">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8"/>
          <w:highlight w:val="none"/>
        </w:rPr>
        <w:t>我方理解，最低报价不是成交的唯一条件。</w:t>
      </w:r>
    </w:p>
    <w:p w14:paraId="6B563114">
      <w:pPr>
        <w:tabs>
          <w:tab w:val="left" w:pos="6300"/>
        </w:tabs>
        <w:snapToGrid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为采购项目提供整体设计、规范编制或者项目管理、监理、施工自检等服务。</w:t>
      </w:r>
    </w:p>
    <w:p w14:paraId="1A9C9296">
      <w:pPr>
        <w:tabs>
          <w:tab w:val="left" w:pos="6300"/>
        </w:tabs>
        <w:snapToGrid w:val="0"/>
        <w:spacing w:line="312" w:lineRule="auto"/>
        <w:ind w:firstLine="570"/>
        <w:rPr>
          <w:rFonts w:hint="eastAsia" w:ascii="仿宋" w:hAnsi="仿宋" w:eastAsia="仿宋" w:cs="仿宋"/>
          <w:color w:val="auto"/>
          <w:sz w:val="24"/>
          <w:szCs w:val="24"/>
          <w:highlight w:val="none"/>
        </w:rPr>
      </w:pPr>
    </w:p>
    <w:p w14:paraId="2CB71BD3">
      <w:pPr>
        <w:tabs>
          <w:tab w:val="left" w:pos="6300"/>
        </w:tabs>
        <w:snapToGrid w:val="0"/>
        <w:spacing w:line="312" w:lineRule="auto"/>
        <w:ind w:firstLine="570"/>
        <w:rPr>
          <w:rFonts w:hint="eastAsia" w:ascii="仿宋" w:hAnsi="仿宋" w:eastAsia="仿宋" w:cs="仿宋"/>
          <w:color w:val="auto"/>
          <w:sz w:val="24"/>
          <w:szCs w:val="24"/>
          <w:highlight w:val="none"/>
        </w:rPr>
      </w:pPr>
    </w:p>
    <w:p w14:paraId="6F2D87F2">
      <w:pPr>
        <w:tabs>
          <w:tab w:val="left" w:pos="6300"/>
        </w:tabs>
        <w:snapToGrid w:val="0"/>
        <w:spacing w:line="312" w:lineRule="auto"/>
        <w:ind w:firstLine="570"/>
        <w:rPr>
          <w:rFonts w:hint="eastAsia" w:ascii="仿宋" w:hAnsi="仿宋" w:eastAsia="仿宋" w:cs="仿宋"/>
          <w:color w:val="auto"/>
          <w:sz w:val="24"/>
          <w:szCs w:val="24"/>
          <w:highlight w:val="none"/>
        </w:rPr>
      </w:pPr>
    </w:p>
    <w:p w14:paraId="33C80405">
      <w:pPr>
        <w:tabs>
          <w:tab w:val="left" w:pos="6300"/>
        </w:tabs>
        <w:snapToGrid w:val="0"/>
        <w:spacing w:line="312" w:lineRule="auto"/>
        <w:ind w:firstLine="570"/>
        <w:rPr>
          <w:rFonts w:hint="eastAsia" w:ascii="仿宋" w:hAnsi="仿宋" w:eastAsia="仿宋" w:cs="仿宋"/>
          <w:color w:val="auto"/>
          <w:sz w:val="24"/>
          <w:szCs w:val="24"/>
          <w:highlight w:val="none"/>
        </w:rPr>
      </w:pPr>
    </w:p>
    <w:p w14:paraId="68AD26C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79CB5C03">
      <w:pPr>
        <w:snapToGrid w:val="0"/>
        <w:spacing w:line="312" w:lineRule="auto"/>
        <w:ind w:firstLine="480" w:firstLineChars="200"/>
        <w:rPr>
          <w:rFonts w:hint="eastAsia" w:ascii="仿宋" w:hAnsi="仿宋" w:eastAsia="仿宋" w:cs="仿宋"/>
          <w:color w:val="auto"/>
          <w:sz w:val="24"/>
          <w:szCs w:val="24"/>
          <w:highlight w:val="none"/>
        </w:rPr>
        <w:sectPr>
          <w:pgSz w:w="11905" w:h="16838"/>
          <w:pgMar w:top="1247" w:right="1361" w:bottom="1247" w:left="1361" w:header="850" w:footer="992" w:gutter="0"/>
          <w:pgNumType w:fmt="numberInDash"/>
          <w:cols w:space="720" w:num="1"/>
          <w:docGrid w:type="lines" w:linePitch="398" w:charSpace="0"/>
        </w:sectPr>
      </w:pPr>
      <w:r>
        <w:rPr>
          <w:rFonts w:hint="eastAsia" w:ascii="仿宋" w:hAnsi="仿宋" w:eastAsia="仿宋" w:cs="仿宋"/>
          <w:color w:val="auto"/>
          <w:sz w:val="24"/>
          <w:szCs w:val="24"/>
          <w:highlight w:val="none"/>
        </w:rPr>
        <w:t xml:space="preserve">                                                  年   月   日</w:t>
      </w:r>
    </w:p>
    <w:p w14:paraId="67B02448">
      <w:pPr>
        <w:rPr>
          <w:rFonts w:hint="eastAsia" w:ascii="仿宋" w:hAnsi="仿宋" w:eastAsia="仿宋" w:cs="仿宋"/>
          <w:color w:val="auto"/>
          <w:sz w:val="24"/>
          <w:szCs w:val="24"/>
          <w:highlight w:val="none"/>
        </w:rPr>
      </w:pPr>
      <w:bookmarkStart w:id="255" w:name="_Toc313008357"/>
      <w:bookmarkStart w:id="256" w:name="_Toc20334"/>
      <w:bookmarkStart w:id="257" w:name="_Toc313888361"/>
      <w:bookmarkStart w:id="258" w:name="_Toc342913420"/>
      <w:r>
        <w:rPr>
          <w:rFonts w:hint="eastAsia" w:ascii="仿宋" w:hAnsi="仿宋" w:eastAsia="仿宋" w:cs="仿宋"/>
          <w:color w:val="auto"/>
          <w:sz w:val="24"/>
          <w:szCs w:val="24"/>
          <w:highlight w:val="none"/>
        </w:rPr>
        <w:t>（二）明细报价表</w:t>
      </w:r>
    </w:p>
    <w:p w14:paraId="4F5804FD">
      <w:pPr>
        <w:rPr>
          <w:rFonts w:hint="eastAsia" w:ascii="仿宋" w:hAnsi="仿宋" w:eastAsia="仿宋" w:cs="仿宋"/>
          <w:color w:val="auto"/>
          <w:sz w:val="24"/>
          <w:szCs w:val="24"/>
          <w:highlight w:val="none"/>
        </w:rPr>
      </w:pPr>
    </w:p>
    <w:p w14:paraId="3CBC6F4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14:paraId="02CAFA2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2BB2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12B2DFF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57" w:type="dxa"/>
            <w:noWrap w:val="0"/>
            <w:vAlign w:val="center"/>
          </w:tcPr>
          <w:p w14:paraId="0211949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3127" w:type="dxa"/>
            <w:noWrap w:val="0"/>
            <w:vAlign w:val="center"/>
          </w:tcPr>
          <w:p w14:paraId="1F475B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相关信息</w:t>
            </w:r>
          </w:p>
        </w:tc>
        <w:tc>
          <w:tcPr>
            <w:tcW w:w="1235" w:type="dxa"/>
            <w:noWrap w:val="0"/>
            <w:vAlign w:val="center"/>
          </w:tcPr>
          <w:p w14:paraId="37901A7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35" w:type="dxa"/>
            <w:noWrap w:val="0"/>
            <w:vAlign w:val="center"/>
          </w:tcPr>
          <w:p w14:paraId="0F09C36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单价</w:t>
            </w:r>
          </w:p>
        </w:tc>
        <w:tc>
          <w:tcPr>
            <w:tcW w:w="1235" w:type="dxa"/>
            <w:noWrap w:val="0"/>
            <w:vAlign w:val="center"/>
          </w:tcPr>
          <w:p w14:paraId="125E8C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r>
      <w:tr w14:paraId="0FB6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5026F0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57" w:type="dxa"/>
            <w:noWrap w:val="0"/>
            <w:vAlign w:val="center"/>
          </w:tcPr>
          <w:p w14:paraId="54969F09">
            <w:pPr>
              <w:rPr>
                <w:rFonts w:hint="eastAsia" w:ascii="仿宋" w:hAnsi="仿宋" w:eastAsia="仿宋" w:cs="仿宋"/>
                <w:color w:val="auto"/>
                <w:sz w:val="24"/>
                <w:szCs w:val="24"/>
                <w:highlight w:val="none"/>
              </w:rPr>
            </w:pPr>
          </w:p>
        </w:tc>
        <w:tc>
          <w:tcPr>
            <w:tcW w:w="3127" w:type="dxa"/>
            <w:noWrap w:val="0"/>
            <w:vAlign w:val="top"/>
          </w:tcPr>
          <w:p w14:paraId="650919EF">
            <w:pPr>
              <w:rPr>
                <w:rFonts w:hint="eastAsia" w:ascii="仿宋" w:hAnsi="仿宋" w:eastAsia="仿宋" w:cs="仿宋"/>
                <w:color w:val="auto"/>
                <w:sz w:val="24"/>
                <w:szCs w:val="24"/>
                <w:highlight w:val="none"/>
              </w:rPr>
            </w:pPr>
          </w:p>
        </w:tc>
        <w:tc>
          <w:tcPr>
            <w:tcW w:w="1235" w:type="dxa"/>
            <w:noWrap w:val="0"/>
            <w:vAlign w:val="center"/>
          </w:tcPr>
          <w:p w14:paraId="1E548FF2">
            <w:pPr>
              <w:rPr>
                <w:rFonts w:hint="eastAsia" w:ascii="仿宋" w:hAnsi="仿宋" w:eastAsia="仿宋" w:cs="仿宋"/>
                <w:color w:val="auto"/>
                <w:sz w:val="24"/>
                <w:szCs w:val="24"/>
                <w:highlight w:val="none"/>
              </w:rPr>
            </w:pPr>
          </w:p>
        </w:tc>
        <w:tc>
          <w:tcPr>
            <w:tcW w:w="1235" w:type="dxa"/>
            <w:noWrap w:val="0"/>
            <w:vAlign w:val="top"/>
          </w:tcPr>
          <w:p w14:paraId="07F3FBC0">
            <w:pPr>
              <w:rPr>
                <w:rFonts w:hint="eastAsia" w:ascii="仿宋" w:hAnsi="仿宋" w:eastAsia="仿宋" w:cs="仿宋"/>
                <w:color w:val="auto"/>
                <w:sz w:val="24"/>
                <w:szCs w:val="24"/>
                <w:highlight w:val="none"/>
              </w:rPr>
            </w:pPr>
          </w:p>
        </w:tc>
        <w:tc>
          <w:tcPr>
            <w:tcW w:w="1235" w:type="dxa"/>
            <w:noWrap w:val="0"/>
            <w:vAlign w:val="top"/>
          </w:tcPr>
          <w:p w14:paraId="49EF2046">
            <w:pPr>
              <w:rPr>
                <w:rFonts w:hint="eastAsia" w:ascii="仿宋" w:hAnsi="仿宋" w:eastAsia="仿宋" w:cs="仿宋"/>
                <w:color w:val="auto"/>
                <w:sz w:val="24"/>
                <w:szCs w:val="24"/>
                <w:highlight w:val="none"/>
              </w:rPr>
            </w:pPr>
          </w:p>
        </w:tc>
      </w:tr>
      <w:tr w14:paraId="0ABE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017E5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57" w:type="dxa"/>
            <w:noWrap w:val="0"/>
            <w:vAlign w:val="center"/>
          </w:tcPr>
          <w:p w14:paraId="20D0A4A0">
            <w:pPr>
              <w:rPr>
                <w:rFonts w:hint="eastAsia" w:ascii="仿宋" w:hAnsi="仿宋" w:eastAsia="仿宋" w:cs="仿宋"/>
                <w:color w:val="auto"/>
                <w:sz w:val="24"/>
                <w:szCs w:val="24"/>
                <w:highlight w:val="none"/>
              </w:rPr>
            </w:pPr>
          </w:p>
        </w:tc>
        <w:tc>
          <w:tcPr>
            <w:tcW w:w="3127" w:type="dxa"/>
            <w:noWrap w:val="0"/>
            <w:vAlign w:val="top"/>
          </w:tcPr>
          <w:p w14:paraId="7C891176">
            <w:pPr>
              <w:rPr>
                <w:rFonts w:hint="eastAsia" w:ascii="仿宋" w:hAnsi="仿宋" w:eastAsia="仿宋" w:cs="仿宋"/>
                <w:color w:val="auto"/>
                <w:sz w:val="24"/>
                <w:szCs w:val="24"/>
                <w:highlight w:val="none"/>
              </w:rPr>
            </w:pPr>
          </w:p>
        </w:tc>
        <w:tc>
          <w:tcPr>
            <w:tcW w:w="1235" w:type="dxa"/>
            <w:noWrap w:val="0"/>
            <w:vAlign w:val="center"/>
          </w:tcPr>
          <w:p w14:paraId="59574E57">
            <w:pPr>
              <w:rPr>
                <w:rFonts w:hint="eastAsia" w:ascii="仿宋" w:hAnsi="仿宋" w:eastAsia="仿宋" w:cs="仿宋"/>
                <w:color w:val="auto"/>
                <w:sz w:val="24"/>
                <w:szCs w:val="24"/>
                <w:highlight w:val="none"/>
              </w:rPr>
            </w:pPr>
          </w:p>
        </w:tc>
        <w:tc>
          <w:tcPr>
            <w:tcW w:w="1235" w:type="dxa"/>
            <w:noWrap w:val="0"/>
            <w:vAlign w:val="top"/>
          </w:tcPr>
          <w:p w14:paraId="7DD6DC77">
            <w:pPr>
              <w:rPr>
                <w:rFonts w:hint="eastAsia" w:ascii="仿宋" w:hAnsi="仿宋" w:eastAsia="仿宋" w:cs="仿宋"/>
                <w:color w:val="auto"/>
                <w:sz w:val="24"/>
                <w:szCs w:val="24"/>
                <w:highlight w:val="none"/>
              </w:rPr>
            </w:pPr>
          </w:p>
        </w:tc>
        <w:tc>
          <w:tcPr>
            <w:tcW w:w="1235" w:type="dxa"/>
            <w:noWrap w:val="0"/>
            <w:vAlign w:val="top"/>
          </w:tcPr>
          <w:p w14:paraId="1E1415CD">
            <w:pPr>
              <w:rPr>
                <w:rFonts w:hint="eastAsia" w:ascii="仿宋" w:hAnsi="仿宋" w:eastAsia="仿宋" w:cs="仿宋"/>
                <w:color w:val="auto"/>
                <w:sz w:val="24"/>
                <w:szCs w:val="24"/>
                <w:highlight w:val="none"/>
              </w:rPr>
            </w:pPr>
          </w:p>
        </w:tc>
      </w:tr>
      <w:tr w14:paraId="3102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57D2A8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57" w:type="dxa"/>
            <w:noWrap w:val="0"/>
            <w:vAlign w:val="center"/>
          </w:tcPr>
          <w:p w14:paraId="46D08A2F">
            <w:pPr>
              <w:rPr>
                <w:rFonts w:hint="eastAsia" w:ascii="仿宋" w:hAnsi="仿宋" w:eastAsia="仿宋" w:cs="仿宋"/>
                <w:color w:val="auto"/>
                <w:sz w:val="24"/>
                <w:szCs w:val="24"/>
                <w:highlight w:val="none"/>
              </w:rPr>
            </w:pPr>
          </w:p>
        </w:tc>
        <w:tc>
          <w:tcPr>
            <w:tcW w:w="3127" w:type="dxa"/>
            <w:noWrap w:val="0"/>
            <w:vAlign w:val="top"/>
          </w:tcPr>
          <w:p w14:paraId="670171C2">
            <w:pPr>
              <w:rPr>
                <w:rFonts w:hint="eastAsia" w:ascii="仿宋" w:hAnsi="仿宋" w:eastAsia="仿宋" w:cs="仿宋"/>
                <w:color w:val="auto"/>
                <w:sz w:val="24"/>
                <w:szCs w:val="24"/>
                <w:highlight w:val="none"/>
              </w:rPr>
            </w:pPr>
          </w:p>
        </w:tc>
        <w:tc>
          <w:tcPr>
            <w:tcW w:w="1235" w:type="dxa"/>
            <w:noWrap w:val="0"/>
            <w:vAlign w:val="center"/>
          </w:tcPr>
          <w:p w14:paraId="72934E68">
            <w:pPr>
              <w:rPr>
                <w:rFonts w:hint="eastAsia" w:ascii="仿宋" w:hAnsi="仿宋" w:eastAsia="仿宋" w:cs="仿宋"/>
                <w:color w:val="auto"/>
                <w:sz w:val="24"/>
                <w:szCs w:val="24"/>
                <w:highlight w:val="none"/>
              </w:rPr>
            </w:pPr>
          </w:p>
        </w:tc>
        <w:tc>
          <w:tcPr>
            <w:tcW w:w="1235" w:type="dxa"/>
            <w:noWrap w:val="0"/>
            <w:vAlign w:val="top"/>
          </w:tcPr>
          <w:p w14:paraId="2FCEF4C0">
            <w:pPr>
              <w:rPr>
                <w:rFonts w:hint="eastAsia" w:ascii="仿宋" w:hAnsi="仿宋" w:eastAsia="仿宋" w:cs="仿宋"/>
                <w:color w:val="auto"/>
                <w:sz w:val="24"/>
                <w:szCs w:val="24"/>
                <w:highlight w:val="none"/>
              </w:rPr>
            </w:pPr>
          </w:p>
        </w:tc>
        <w:tc>
          <w:tcPr>
            <w:tcW w:w="1235" w:type="dxa"/>
            <w:noWrap w:val="0"/>
            <w:vAlign w:val="top"/>
          </w:tcPr>
          <w:p w14:paraId="4E6DB4F9">
            <w:pPr>
              <w:rPr>
                <w:rFonts w:hint="eastAsia" w:ascii="仿宋" w:hAnsi="仿宋" w:eastAsia="仿宋" w:cs="仿宋"/>
                <w:color w:val="auto"/>
                <w:sz w:val="24"/>
                <w:szCs w:val="24"/>
                <w:highlight w:val="none"/>
              </w:rPr>
            </w:pPr>
          </w:p>
        </w:tc>
      </w:tr>
      <w:tr w14:paraId="12A9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9099EE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57" w:type="dxa"/>
            <w:noWrap w:val="0"/>
            <w:vAlign w:val="center"/>
          </w:tcPr>
          <w:p w14:paraId="71EDDB70">
            <w:pPr>
              <w:rPr>
                <w:rFonts w:hint="eastAsia" w:ascii="仿宋" w:hAnsi="仿宋" w:eastAsia="仿宋" w:cs="仿宋"/>
                <w:color w:val="auto"/>
                <w:sz w:val="24"/>
                <w:szCs w:val="24"/>
                <w:highlight w:val="none"/>
              </w:rPr>
            </w:pPr>
          </w:p>
        </w:tc>
        <w:tc>
          <w:tcPr>
            <w:tcW w:w="3127" w:type="dxa"/>
            <w:noWrap w:val="0"/>
            <w:vAlign w:val="top"/>
          </w:tcPr>
          <w:p w14:paraId="790459F4">
            <w:pPr>
              <w:rPr>
                <w:rFonts w:hint="eastAsia" w:ascii="仿宋" w:hAnsi="仿宋" w:eastAsia="仿宋" w:cs="仿宋"/>
                <w:color w:val="auto"/>
                <w:sz w:val="24"/>
                <w:szCs w:val="24"/>
                <w:highlight w:val="none"/>
              </w:rPr>
            </w:pPr>
          </w:p>
        </w:tc>
        <w:tc>
          <w:tcPr>
            <w:tcW w:w="1235" w:type="dxa"/>
            <w:noWrap w:val="0"/>
            <w:vAlign w:val="center"/>
          </w:tcPr>
          <w:p w14:paraId="214B8DE0">
            <w:pPr>
              <w:rPr>
                <w:rFonts w:hint="eastAsia" w:ascii="仿宋" w:hAnsi="仿宋" w:eastAsia="仿宋" w:cs="仿宋"/>
                <w:color w:val="auto"/>
                <w:sz w:val="24"/>
                <w:szCs w:val="24"/>
                <w:highlight w:val="none"/>
              </w:rPr>
            </w:pPr>
          </w:p>
        </w:tc>
        <w:tc>
          <w:tcPr>
            <w:tcW w:w="1235" w:type="dxa"/>
            <w:noWrap w:val="0"/>
            <w:vAlign w:val="top"/>
          </w:tcPr>
          <w:p w14:paraId="37460331">
            <w:pPr>
              <w:rPr>
                <w:rFonts w:hint="eastAsia" w:ascii="仿宋" w:hAnsi="仿宋" w:eastAsia="仿宋" w:cs="仿宋"/>
                <w:color w:val="auto"/>
                <w:sz w:val="24"/>
                <w:szCs w:val="24"/>
                <w:highlight w:val="none"/>
              </w:rPr>
            </w:pPr>
          </w:p>
        </w:tc>
        <w:tc>
          <w:tcPr>
            <w:tcW w:w="1235" w:type="dxa"/>
            <w:noWrap w:val="0"/>
            <w:vAlign w:val="top"/>
          </w:tcPr>
          <w:p w14:paraId="2A9AF9B0">
            <w:pPr>
              <w:rPr>
                <w:rFonts w:hint="eastAsia" w:ascii="仿宋" w:hAnsi="仿宋" w:eastAsia="仿宋" w:cs="仿宋"/>
                <w:color w:val="auto"/>
                <w:sz w:val="24"/>
                <w:szCs w:val="24"/>
                <w:highlight w:val="none"/>
              </w:rPr>
            </w:pPr>
          </w:p>
        </w:tc>
      </w:tr>
      <w:tr w14:paraId="1FB7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E82372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557" w:type="dxa"/>
            <w:noWrap w:val="0"/>
            <w:vAlign w:val="center"/>
          </w:tcPr>
          <w:p w14:paraId="7E53805A">
            <w:pPr>
              <w:rPr>
                <w:rFonts w:hint="eastAsia" w:ascii="仿宋" w:hAnsi="仿宋" w:eastAsia="仿宋" w:cs="仿宋"/>
                <w:color w:val="auto"/>
                <w:sz w:val="24"/>
                <w:szCs w:val="24"/>
                <w:highlight w:val="none"/>
              </w:rPr>
            </w:pPr>
          </w:p>
        </w:tc>
        <w:tc>
          <w:tcPr>
            <w:tcW w:w="3127" w:type="dxa"/>
            <w:noWrap w:val="0"/>
            <w:vAlign w:val="top"/>
          </w:tcPr>
          <w:p w14:paraId="3F13EF52">
            <w:pPr>
              <w:rPr>
                <w:rFonts w:hint="eastAsia" w:ascii="仿宋" w:hAnsi="仿宋" w:eastAsia="仿宋" w:cs="仿宋"/>
                <w:color w:val="auto"/>
                <w:sz w:val="24"/>
                <w:szCs w:val="24"/>
                <w:highlight w:val="none"/>
              </w:rPr>
            </w:pPr>
          </w:p>
        </w:tc>
        <w:tc>
          <w:tcPr>
            <w:tcW w:w="1235" w:type="dxa"/>
            <w:noWrap w:val="0"/>
            <w:vAlign w:val="center"/>
          </w:tcPr>
          <w:p w14:paraId="779FAA69">
            <w:pPr>
              <w:rPr>
                <w:rFonts w:hint="eastAsia" w:ascii="仿宋" w:hAnsi="仿宋" w:eastAsia="仿宋" w:cs="仿宋"/>
                <w:color w:val="auto"/>
                <w:sz w:val="24"/>
                <w:szCs w:val="24"/>
                <w:highlight w:val="none"/>
              </w:rPr>
            </w:pPr>
          </w:p>
        </w:tc>
        <w:tc>
          <w:tcPr>
            <w:tcW w:w="1235" w:type="dxa"/>
            <w:noWrap w:val="0"/>
            <w:vAlign w:val="top"/>
          </w:tcPr>
          <w:p w14:paraId="5597F7FC">
            <w:pPr>
              <w:rPr>
                <w:rFonts w:hint="eastAsia" w:ascii="仿宋" w:hAnsi="仿宋" w:eastAsia="仿宋" w:cs="仿宋"/>
                <w:color w:val="auto"/>
                <w:sz w:val="24"/>
                <w:szCs w:val="24"/>
                <w:highlight w:val="none"/>
              </w:rPr>
            </w:pPr>
          </w:p>
        </w:tc>
        <w:tc>
          <w:tcPr>
            <w:tcW w:w="1235" w:type="dxa"/>
            <w:noWrap w:val="0"/>
            <w:vAlign w:val="top"/>
          </w:tcPr>
          <w:p w14:paraId="1AFB317F">
            <w:pPr>
              <w:rPr>
                <w:rFonts w:hint="eastAsia" w:ascii="仿宋" w:hAnsi="仿宋" w:eastAsia="仿宋" w:cs="仿宋"/>
                <w:color w:val="auto"/>
                <w:sz w:val="24"/>
                <w:szCs w:val="24"/>
                <w:highlight w:val="none"/>
              </w:rPr>
            </w:pPr>
          </w:p>
        </w:tc>
      </w:tr>
      <w:tr w14:paraId="756D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CEBF85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557" w:type="dxa"/>
            <w:noWrap w:val="0"/>
            <w:vAlign w:val="center"/>
          </w:tcPr>
          <w:p w14:paraId="71A5ED9F">
            <w:pPr>
              <w:rPr>
                <w:rFonts w:hint="eastAsia" w:ascii="仿宋" w:hAnsi="仿宋" w:eastAsia="仿宋" w:cs="仿宋"/>
                <w:color w:val="auto"/>
                <w:sz w:val="24"/>
                <w:szCs w:val="24"/>
                <w:highlight w:val="none"/>
              </w:rPr>
            </w:pPr>
          </w:p>
        </w:tc>
        <w:tc>
          <w:tcPr>
            <w:tcW w:w="3127" w:type="dxa"/>
            <w:noWrap w:val="0"/>
            <w:vAlign w:val="top"/>
          </w:tcPr>
          <w:p w14:paraId="62108C1B">
            <w:pPr>
              <w:rPr>
                <w:rFonts w:hint="eastAsia" w:ascii="仿宋" w:hAnsi="仿宋" w:eastAsia="仿宋" w:cs="仿宋"/>
                <w:color w:val="auto"/>
                <w:sz w:val="24"/>
                <w:szCs w:val="24"/>
                <w:highlight w:val="none"/>
              </w:rPr>
            </w:pPr>
          </w:p>
        </w:tc>
        <w:tc>
          <w:tcPr>
            <w:tcW w:w="1235" w:type="dxa"/>
            <w:noWrap w:val="0"/>
            <w:vAlign w:val="center"/>
          </w:tcPr>
          <w:p w14:paraId="476E27E8">
            <w:pPr>
              <w:rPr>
                <w:rFonts w:hint="eastAsia" w:ascii="仿宋" w:hAnsi="仿宋" w:eastAsia="仿宋" w:cs="仿宋"/>
                <w:color w:val="auto"/>
                <w:sz w:val="24"/>
                <w:szCs w:val="24"/>
                <w:highlight w:val="none"/>
              </w:rPr>
            </w:pPr>
          </w:p>
        </w:tc>
        <w:tc>
          <w:tcPr>
            <w:tcW w:w="1235" w:type="dxa"/>
            <w:noWrap w:val="0"/>
            <w:vAlign w:val="top"/>
          </w:tcPr>
          <w:p w14:paraId="1DAA22E6">
            <w:pPr>
              <w:rPr>
                <w:rFonts w:hint="eastAsia" w:ascii="仿宋" w:hAnsi="仿宋" w:eastAsia="仿宋" w:cs="仿宋"/>
                <w:color w:val="auto"/>
                <w:sz w:val="24"/>
                <w:szCs w:val="24"/>
                <w:highlight w:val="none"/>
              </w:rPr>
            </w:pPr>
          </w:p>
        </w:tc>
        <w:tc>
          <w:tcPr>
            <w:tcW w:w="1235" w:type="dxa"/>
            <w:noWrap w:val="0"/>
            <w:vAlign w:val="top"/>
          </w:tcPr>
          <w:p w14:paraId="556E7423">
            <w:pPr>
              <w:rPr>
                <w:rFonts w:hint="eastAsia" w:ascii="仿宋" w:hAnsi="仿宋" w:eastAsia="仿宋" w:cs="仿宋"/>
                <w:color w:val="auto"/>
                <w:sz w:val="24"/>
                <w:szCs w:val="24"/>
                <w:highlight w:val="none"/>
              </w:rPr>
            </w:pPr>
          </w:p>
        </w:tc>
      </w:tr>
      <w:tr w14:paraId="2B12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17DEE1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557" w:type="dxa"/>
            <w:noWrap w:val="0"/>
            <w:vAlign w:val="center"/>
          </w:tcPr>
          <w:p w14:paraId="316F3F98">
            <w:pPr>
              <w:rPr>
                <w:rFonts w:hint="eastAsia" w:ascii="仿宋" w:hAnsi="仿宋" w:eastAsia="仿宋" w:cs="仿宋"/>
                <w:color w:val="auto"/>
                <w:sz w:val="24"/>
                <w:szCs w:val="24"/>
                <w:highlight w:val="none"/>
              </w:rPr>
            </w:pPr>
          </w:p>
        </w:tc>
        <w:tc>
          <w:tcPr>
            <w:tcW w:w="3127" w:type="dxa"/>
            <w:noWrap w:val="0"/>
            <w:vAlign w:val="top"/>
          </w:tcPr>
          <w:p w14:paraId="39476C96">
            <w:pPr>
              <w:rPr>
                <w:rFonts w:hint="eastAsia" w:ascii="仿宋" w:hAnsi="仿宋" w:eastAsia="仿宋" w:cs="仿宋"/>
                <w:color w:val="auto"/>
                <w:sz w:val="24"/>
                <w:szCs w:val="24"/>
                <w:highlight w:val="none"/>
              </w:rPr>
            </w:pPr>
          </w:p>
        </w:tc>
        <w:tc>
          <w:tcPr>
            <w:tcW w:w="1235" w:type="dxa"/>
            <w:noWrap w:val="0"/>
            <w:vAlign w:val="center"/>
          </w:tcPr>
          <w:p w14:paraId="372EEC3C">
            <w:pPr>
              <w:rPr>
                <w:rFonts w:hint="eastAsia" w:ascii="仿宋" w:hAnsi="仿宋" w:eastAsia="仿宋" w:cs="仿宋"/>
                <w:color w:val="auto"/>
                <w:sz w:val="24"/>
                <w:szCs w:val="24"/>
                <w:highlight w:val="none"/>
              </w:rPr>
            </w:pPr>
          </w:p>
        </w:tc>
        <w:tc>
          <w:tcPr>
            <w:tcW w:w="1235" w:type="dxa"/>
            <w:noWrap w:val="0"/>
            <w:vAlign w:val="top"/>
          </w:tcPr>
          <w:p w14:paraId="12D4A2BD">
            <w:pPr>
              <w:rPr>
                <w:rFonts w:hint="eastAsia" w:ascii="仿宋" w:hAnsi="仿宋" w:eastAsia="仿宋" w:cs="仿宋"/>
                <w:color w:val="auto"/>
                <w:sz w:val="24"/>
                <w:szCs w:val="24"/>
                <w:highlight w:val="none"/>
              </w:rPr>
            </w:pPr>
          </w:p>
        </w:tc>
        <w:tc>
          <w:tcPr>
            <w:tcW w:w="1235" w:type="dxa"/>
            <w:noWrap w:val="0"/>
            <w:vAlign w:val="top"/>
          </w:tcPr>
          <w:p w14:paraId="30397C67">
            <w:pPr>
              <w:rPr>
                <w:rFonts w:hint="eastAsia" w:ascii="仿宋" w:hAnsi="仿宋" w:eastAsia="仿宋" w:cs="仿宋"/>
                <w:color w:val="auto"/>
                <w:sz w:val="24"/>
                <w:szCs w:val="24"/>
                <w:highlight w:val="none"/>
              </w:rPr>
            </w:pPr>
          </w:p>
        </w:tc>
      </w:tr>
      <w:tr w14:paraId="6786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A74766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557" w:type="dxa"/>
            <w:noWrap w:val="0"/>
            <w:vAlign w:val="center"/>
          </w:tcPr>
          <w:p w14:paraId="35234F58">
            <w:pPr>
              <w:rPr>
                <w:rFonts w:hint="eastAsia" w:ascii="仿宋" w:hAnsi="仿宋" w:eastAsia="仿宋" w:cs="仿宋"/>
                <w:color w:val="auto"/>
                <w:sz w:val="24"/>
                <w:szCs w:val="24"/>
                <w:highlight w:val="none"/>
              </w:rPr>
            </w:pPr>
          </w:p>
        </w:tc>
        <w:tc>
          <w:tcPr>
            <w:tcW w:w="3127" w:type="dxa"/>
            <w:noWrap w:val="0"/>
            <w:vAlign w:val="top"/>
          </w:tcPr>
          <w:p w14:paraId="2E2199AD">
            <w:pPr>
              <w:rPr>
                <w:rFonts w:hint="eastAsia" w:ascii="仿宋" w:hAnsi="仿宋" w:eastAsia="仿宋" w:cs="仿宋"/>
                <w:color w:val="auto"/>
                <w:sz w:val="24"/>
                <w:szCs w:val="24"/>
                <w:highlight w:val="none"/>
              </w:rPr>
            </w:pPr>
          </w:p>
        </w:tc>
        <w:tc>
          <w:tcPr>
            <w:tcW w:w="1235" w:type="dxa"/>
            <w:noWrap w:val="0"/>
            <w:vAlign w:val="center"/>
          </w:tcPr>
          <w:p w14:paraId="527D0A0E">
            <w:pPr>
              <w:rPr>
                <w:rFonts w:hint="eastAsia" w:ascii="仿宋" w:hAnsi="仿宋" w:eastAsia="仿宋" w:cs="仿宋"/>
                <w:color w:val="auto"/>
                <w:sz w:val="24"/>
                <w:szCs w:val="24"/>
                <w:highlight w:val="none"/>
              </w:rPr>
            </w:pPr>
          </w:p>
        </w:tc>
        <w:tc>
          <w:tcPr>
            <w:tcW w:w="1235" w:type="dxa"/>
            <w:noWrap w:val="0"/>
            <w:vAlign w:val="top"/>
          </w:tcPr>
          <w:p w14:paraId="794506B8">
            <w:pPr>
              <w:rPr>
                <w:rFonts w:hint="eastAsia" w:ascii="仿宋" w:hAnsi="仿宋" w:eastAsia="仿宋" w:cs="仿宋"/>
                <w:color w:val="auto"/>
                <w:sz w:val="24"/>
                <w:szCs w:val="24"/>
                <w:highlight w:val="none"/>
              </w:rPr>
            </w:pPr>
          </w:p>
        </w:tc>
        <w:tc>
          <w:tcPr>
            <w:tcW w:w="1235" w:type="dxa"/>
            <w:noWrap w:val="0"/>
            <w:vAlign w:val="top"/>
          </w:tcPr>
          <w:p w14:paraId="6E626ECA">
            <w:pPr>
              <w:rPr>
                <w:rFonts w:hint="eastAsia" w:ascii="仿宋" w:hAnsi="仿宋" w:eastAsia="仿宋" w:cs="仿宋"/>
                <w:color w:val="auto"/>
                <w:sz w:val="24"/>
                <w:szCs w:val="24"/>
                <w:highlight w:val="none"/>
              </w:rPr>
            </w:pPr>
          </w:p>
        </w:tc>
      </w:tr>
      <w:tr w14:paraId="7C10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A94EEB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557" w:type="dxa"/>
            <w:noWrap w:val="0"/>
            <w:vAlign w:val="center"/>
          </w:tcPr>
          <w:p w14:paraId="05C29FF4">
            <w:pPr>
              <w:rPr>
                <w:rFonts w:hint="eastAsia" w:ascii="仿宋" w:hAnsi="仿宋" w:eastAsia="仿宋" w:cs="仿宋"/>
                <w:color w:val="auto"/>
                <w:sz w:val="24"/>
                <w:szCs w:val="24"/>
                <w:highlight w:val="none"/>
              </w:rPr>
            </w:pPr>
          </w:p>
        </w:tc>
        <w:tc>
          <w:tcPr>
            <w:tcW w:w="3127" w:type="dxa"/>
            <w:noWrap w:val="0"/>
            <w:vAlign w:val="top"/>
          </w:tcPr>
          <w:p w14:paraId="759D4592">
            <w:pPr>
              <w:rPr>
                <w:rFonts w:hint="eastAsia" w:ascii="仿宋" w:hAnsi="仿宋" w:eastAsia="仿宋" w:cs="仿宋"/>
                <w:color w:val="auto"/>
                <w:sz w:val="24"/>
                <w:szCs w:val="24"/>
                <w:highlight w:val="none"/>
              </w:rPr>
            </w:pPr>
          </w:p>
        </w:tc>
        <w:tc>
          <w:tcPr>
            <w:tcW w:w="1235" w:type="dxa"/>
            <w:noWrap w:val="0"/>
            <w:vAlign w:val="center"/>
          </w:tcPr>
          <w:p w14:paraId="2A19B5E9">
            <w:pPr>
              <w:rPr>
                <w:rFonts w:hint="eastAsia" w:ascii="仿宋" w:hAnsi="仿宋" w:eastAsia="仿宋" w:cs="仿宋"/>
                <w:color w:val="auto"/>
                <w:sz w:val="24"/>
                <w:szCs w:val="24"/>
                <w:highlight w:val="none"/>
              </w:rPr>
            </w:pPr>
          </w:p>
        </w:tc>
        <w:tc>
          <w:tcPr>
            <w:tcW w:w="1235" w:type="dxa"/>
            <w:noWrap w:val="0"/>
            <w:vAlign w:val="top"/>
          </w:tcPr>
          <w:p w14:paraId="36E518B5">
            <w:pPr>
              <w:rPr>
                <w:rFonts w:hint="eastAsia" w:ascii="仿宋" w:hAnsi="仿宋" w:eastAsia="仿宋" w:cs="仿宋"/>
                <w:color w:val="auto"/>
                <w:sz w:val="24"/>
                <w:szCs w:val="24"/>
                <w:highlight w:val="none"/>
              </w:rPr>
            </w:pPr>
          </w:p>
        </w:tc>
        <w:tc>
          <w:tcPr>
            <w:tcW w:w="1235" w:type="dxa"/>
            <w:noWrap w:val="0"/>
            <w:vAlign w:val="top"/>
          </w:tcPr>
          <w:p w14:paraId="760B966A">
            <w:pPr>
              <w:rPr>
                <w:rFonts w:hint="eastAsia" w:ascii="仿宋" w:hAnsi="仿宋" w:eastAsia="仿宋" w:cs="仿宋"/>
                <w:color w:val="auto"/>
                <w:sz w:val="24"/>
                <w:szCs w:val="24"/>
                <w:highlight w:val="none"/>
              </w:rPr>
            </w:pPr>
          </w:p>
        </w:tc>
      </w:tr>
      <w:tr w14:paraId="7080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F8FA4C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557" w:type="dxa"/>
            <w:noWrap w:val="0"/>
            <w:vAlign w:val="center"/>
          </w:tcPr>
          <w:p w14:paraId="08B98B8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总计</w:t>
            </w:r>
          </w:p>
        </w:tc>
        <w:tc>
          <w:tcPr>
            <w:tcW w:w="3127" w:type="dxa"/>
            <w:noWrap w:val="0"/>
            <w:vAlign w:val="top"/>
          </w:tcPr>
          <w:p w14:paraId="1CCBDFA0">
            <w:pPr>
              <w:rPr>
                <w:rFonts w:hint="eastAsia" w:ascii="仿宋" w:hAnsi="仿宋" w:eastAsia="仿宋" w:cs="仿宋"/>
                <w:color w:val="auto"/>
                <w:sz w:val="24"/>
                <w:szCs w:val="24"/>
                <w:highlight w:val="none"/>
              </w:rPr>
            </w:pPr>
          </w:p>
        </w:tc>
        <w:tc>
          <w:tcPr>
            <w:tcW w:w="1235" w:type="dxa"/>
            <w:noWrap w:val="0"/>
            <w:vAlign w:val="center"/>
          </w:tcPr>
          <w:p w14:paraId="390544CC">
            <w:pPr>
              <w:rPr>
                <w:rFonts w:hint="eastAsia" w:ascii="仿宋" w:hAnsi="仿宋" w:eastAsia="仿宋" w:cs="仿宋"/>
                <w:color w:val="auto"/>
                <w:sz w:val="24"/>
                <w:szCs w:val="24"/>
                <w:highlight w:val="none"/>
              </w:rPr>
            </w:pPr>
          </w:p>
        </w:tc>
        <w:tc>
          <w:tcPr>
            <w:tcW w:w="1235" w:type="dxa"/>
            <w:noWrap w:val="0"/>
            <w:vAlign w:val="top"/>
          </w:tcPr>
          <w:p w14:paraId="5262ED89">
            <w:pPr>
              <w:rPr>
                <w:rFonts w:hint="eastAsia" w:ascii="仿宋" w:hAnsi="仿宋" w:eastAsia="仿宋" w:cs="仿宋"/>
                <w:color w:val="auto"/>
                <w:sz w:val="24"/>
                <w:szCs w:val="24"/>
                <w:highlight w:val="none"/>
              </w:rPr>
            </w:pPr>
          </w:p>
        </w:tc>
        <w:tc>
          <w:tcPr>
            <w:tcW w:w="1235" w:type="dxa"/>
            <w:noWrap w:val="0"/>
            <w:vAlign w:val="top"/>
          </w:tcPr>
          <w:p w14:paraId="4A5F6A34">
            <w:pPr>
              <w:rPr>
                <w:rFonts w:hint="eastAsia" w:ascii="仿宋" w:hAnsi="仿宋" w:eastAsia="仿宋" w:cs="仿宋"/>
                <w:color w:val="auto"/>
                <w:sz w:val="24"/>
                <w:szCs w:val="24"/>
                <w:highlight w:val="none"/>
              </w:rPr>
            </w:pPr>
          </w:p>
        </w:tc>
      </w:tr>
    </w:tbl>
    <w:p w14:paraId="10DA7DBE">
      <w:pPr>
        <w:rPr>
          <w:rFonts w:hint="eastAsia" w:ascii="仿宋" w:hAnsi="仿宋" w:eastAsia="仿宋" w:cs="仿宋"/>
          <w:color w:val="auto"/>
          <w:sz w:val="24"/>
          <w:szCs w:val="24"/>
          <w:highlight w:val="none"/>
        </w:rPr>
      </w:pPr>
    </w:p>
    <w:p w14:paraId="346B0B3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注：1.供应商应完整填写本表。</w:t>
      </w:r>
    </w:p>
    <w:p w14:paraId="31E2CA1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2.该表可扩展</w:t>
      </w:r>
      <w:bookmarkStart w:id="259" w:name="OLE_LINK1"/>
      <w:bookmarkStart w:id="260" w:name="OLE_LINK2"/>
      <w:r>
        <w:rPr>
          <w:rFonts w:hint="eastAsia" w:ascii="仿宋" w:hAnsi="仿宋" w:eastAsia="仿宋" w:cs="仿宋"/>
          <w:color w:val="auto"/>
          <w:sz w:val="24"/>
          <w:szCs w:val="24"/>
          <w:highlight w:val="none"/>
        </w:rPr>
        <w:t>。</w:t>
      </w:r>
      <w:bookmarkEnd w:id="259"/>
      <w:bookmarkEnd w:id="260"/>
    </w:p>
    <w:p w14:paraId="42288416">
      <w:pPr>
        <w:rPr>
          <w:rFonts w:hint="eastAsia" w:ascii="仿宋" w:hAnsi="仿宋" w:eastAsia="仿宋" w:cs="仿宋"/>
          <w:color w:val="auto"/>
          <w:sz w:val="24"/>
          <w:szCs w:val="24"/>
          <w:highlight w:val="none"/>
        </w:rPr>
      </w:pPr>
    </w:p>
    <w:p w14:paraId="43DE785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3E0EBA4">
      <w:pPr>
        <w:rPr>
          <w:rFonts w:hint="eastAsia" w:ascii="仿宋" w:hAnsi="仿宋" w:eastAsia="仿宋" w:cs="仿宋"/>
          <w:color w:val="auto"/>
          <w:sz w:val="24"/>
          <w:szCs w:val="24"/>
          <w:highlight w:val="none"/>
        </w:rPr>
      </w:pPr>
    </w:p>
    <w:p w14:paraId="42F00D20">
      <w:pPr>
        <w:rPr>
          <w:rFonts w:hint="eastAsia" w:ascii="仿宋" w:hAnsi="仿宋" w:eastAsia="仿宋" w:cs="仿宋"/>
          <w:color w:val="auto"/>
          <w:sz w:val="24"/>
          <w:szCs w:val="24"/>
          <w:highlight w:val="none"/>
        </w:rPr>
      </w:pPr>
    </w:p>
    <w:p w14:paraId="3626B0E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供应商名称（公章）：</w:t>
      </w:r>
    </w:p>
    <w:p w14:paraId="5EA86973">
      <w:pPr>
        <w:rPr>
          <w:rFonts w:hint="eastAsia" w:ascii="仿宋" w:hAnsi="仿宋" w:eastAsia="仿宋" w:cs="仿宋"/>
          <w:color w:val="auto"/>
          <w:sz w:val="24"/>
          <w:szCs w:val="24"/>
          <w:highlight w:val="none"/>
        </w:rPr>
      </w:pPr>
    </w:p>
    <w:p w14:paraId="35CEA971">
      <w:pPr>
        <w:ind w:left="6300" w:firstLine="420"/>
        <w:rPr>
          <w:rFonts w:hint="eastAsia" w:ascii="仿宋" w:hAnsi="仿宋" w:eastAsia="仿宋" w:cs="仿宋"/>
          <w:color w:val="auto"/>
          <w:highlight w:val="none"/>
        </w:rPr>
      </w:pPr>
      <w:r>
        <w:rPr>
          <w:rFonts w:hint="eastAsia" w:ascii="仿宋" w:hAnsi="仿宋" w:eastAsia="仿宋" w:cs="仿宋"/>
          <w:color w:val="auto"/>
          <w:sz w:val="24"/>
          <w:szCs w:val="24"/>
          <w:highlight w:val="none"/>
        </w:rPr>
        <w:t>年     月    日</w:t>
      </w:r>
    </w:p>
    <w:p w14:paraId="22BE01DC">
      <w:pPr>
        <w:rPr>
          <w:rFonts w:hint="eastAsia" w:ascii="仿宋" w:hAnsi="仿宋" w:eastAsia="仿宋" w:cs="仿宋"/>
          <w:color w:val="auto"/>
          <w:highlight w:val="none"/>
        </w:rPr>
      </w:pPr>
    </w:p>
    <w:p w14:paraId="6D979033">
      <w:pPr>
        <w:rPr>
          <w:rFonts w:hint="eastAsia" w:ascii="仿宋" w:hAnsi="仿宋" w:eastAsia="仿宋" w:cs="仿宋"/>
          <w:color w:val="auto"/>
          <w:highlight w:val="none"/>
        </w:rPr>
      </w:pPr>
    </w:p>
    <w:p w14:paraId="752F957E">
      <w:pPr>
        <w:rPr>
          <w:rFonts w:hint="eastAsia" w:ascii="仿宋" w:hAnsi="仿宋" w:eastAsia="仿宋" w:cs="仿宋"/>
          <w:color w:val="auto"/>
          <w:highlight w:val="none"/>
        </w:rPr>
      </w:pPr>
    </w:p>
    <w:p w14:paraId="3CC1C52E">
      <w:pPr>
        <w:rPr>
          <w:rFonts w:hint="eastAsia" w:ascii="仿宋" w:hAnsi="仿宋" w:eastAsia="仿宋" w:cs="仿宋"/>
          <w:color w:val="auto"/>
          <w:highlight w:val="none"/>
        </w:rPr>
      </w:pPr>
    </w:p>
    <w:p w14:paraId="0BE8A05C">
      <w:pPr>
        <w:rPr>
          <w:rFonts w:hint="eastAsia" w:ascii="仿宋" w:hAnsi="仿宋" w:eastAsia="仿宋" w:cs="仿宋"/>
          <w:color w:val="auto"/>
          <w:highlight w:val="none"/>
        </w:rPr>
      </w:pPr>
    </w:p>
    <w:p w14:paraId="7F578D25">
      <w:pPr>
        <w:rPr>
          <w:rFonts w:hint="eastAsia" w:ascii="仿宋" w:hAnsi="仿宋" w:eastAsia="仿宋" w:cs="仿宋"/>
          <w:color w:val="auto"/>
          <w:highlight w:val="none"/>
        </w:rPr>
      </w:pPr>
    </w:p>
    <w:p w14:paraId="70B128A3">
      <w:pPr>
        <w:rPr>
          <w:rFonts w:hint="eastAsia" w:ascii="仿宋" w:hAnsi="仿宋" w:eastAsia="仿宋" w:cs="仿宋"/>
          <w:color w:val="auto"/>
          <w:highlight w:val="none"/>
        </w:rPr>
      </w:pPr>
    </w:p>
    <w:p w14:paraId="31EFCF71">
      <w:pPr>
        <w:rPr>
          <w:rFonts w:hint="eastAsia" w:ascii="仿宋" w:hAnsi="仿宋" w:eastAsia="仿宋" w:cs="仿宋"/>
          <w:color w:val="auto"/>
          <w:highlight w:val="none"/>
        </w:rPr>
      </w:pPr>
    </w:p>
    <w:p w14:paraId="70B5C193">
      <w:pPr>
        <w:rPr>
          <w:rFonts w:hint="eastAsia" w:ascii="仿宋" w:hAnsi="仿宋" w:eastAsia="仿宋" w:cs="仿宋"/>
          <w:color w:val="auto"/>
          <w:highlight w:val="none"/>
        </w:rPr>
      </w:pPr>
    </w:p>
    <w:p w14:paraId="213A512E">
      <w:pPr>
        <w:rPr>
          <w:rFonts w:hint="eastAsia" w:ascii="仿宋" w:hAnsi="仿宋" w:eastAsia="仿宋" w:cs="仿宋"/>
          <w:color w:val="auto"/>
          <w:highlight w:val="none"/>
        </w:rPr>
      </w:pPr>
    </w:p>
    <w:p w14:paraId="1BC667AE">
      <w:pPr>
        <w:pStyle w:val="4"/>
        <w:spacing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w:t>
      </w:r>
      <w:bookmarkEnd w:id="255"/>
      <w:bookmarkEnd w:id="256"/>
      <w:bookmarkEnd w:id="257"/>
      <w:bookmarkEnd w:id="258"/>
      <w:r>
        <w:rPr>
          <w:rFonts w:hint="eastAsia" w:ascii="仿宋" w:hAnsi="仿宋" w:eastAsia="仿宋" w:cs="仿宋"/>
          <w:b w:val="0"/>
          <w:color w:val="auto"/>
          <w:sz w:val="24"/>
          <w:szCs w:val="24"/>
          <w:highlight w:val="none"/>
        </w:rPr>
        <w:t>技术部分</w:t>
      </w:r>
    </w:p>
    <w:p w14:paraId="395B761C">
      <w:pPr>
        <w:tabs>
          <w:tab w:val="left" w:pos="6300"/>
        </w:tabs>
        <w:snapToGrid w:val="0"/>
        <w:spacing w:line="500" w:lineRule="exact"/>
        <w:ind w:firstLine="57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（一）技术响应偏离表</w:t>
      </w:r>
    </w:p>
    <w:p w14:paraId="78318F41">
      <w:pPr>
        <w:tabs>
          <w:tab w:val="left" w:pos="6300"/>
        </w:tabs>
        <w:snapToGrid w:val="0"/>
        <w:spacing w:line="500" w:lineRule="exact"/>
        <w:ind w:firstLine="570"/>
        <w:jc w:val="center"/>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技术响应偏离表</w:t>
      </w:r>
    </w:p>
    <w:p w14:paraId="77066290">
      <w:pPr>
        <w:pStyle w:val="32"/>
        <w:tabs>
          <w:tab w:val="left" w:pos="6300"/>
        </w:tabs>
        <w:snapToGrid w:val="0"/>
        <w:spacing w:line="500" w:lineRule="exact"/>
        <w:ind w:firstLine="480" w:firstLineChars="200"/>
        <w:outlineLvl w:val="0"/>
        <w:rPr>
          <w:rFonts w:hint="eastAsia" w:ascii="仿宋" w:hAnsi="仿宋" w:eastAsia="仿宋" w:cs="仿宋"/>
          <w:color w:val="auto"/>
          <w:sz w:val="24"/>
          <w:highlight w:val="none"/>
        </w:rPr>
      </w:pPr>
      <w:bookmarkStart w:id="261" w:name="_Toc4668"/>
      <w:bookmarkStart w:id="262" w:name="_Toc14877"/>
      <w:bookmarkStart w:id="263" w:name="_Toc27530"/>
      <w:bookmarkStart w:id="264" w:name="_Toc31801"/>
      <w:bookmarkStart w:id="265" w:name="_Toc2023"/>
      <w:r>
        <w:rPr>
          <w:rFonts w:hint="eastAsia" w:ascii="仿宋" w:hAnsi="仿宋" w:eastAsia="仿宋" w:cs="仿宋"/>
          <w:color w:val="auto"/>
          <w:sz w:val="24"/>
          <w:highlight w:val="none"/>
        </w:rPr>
        <w:t>项目名称：</w:t>
      </w:r>
      <w:bookmarkEnd w:id="261"/>
      <w:bookmarkEnd w:id="262"/>
      <w:bookmarkEnd w:id="263"/>
      <w:bookmarkEnd w:id="264"/>
      <w:bookmarkEnd w:id="265"/>
    </w:p>
    <w:tbl>
      <w:tblPr>
        <w:tblStyle w:val="5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502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15" w:hRule="atLeast"/>
          <w:jc w:val="center"/>
        </w:trPr>
        <w:tc>
          <w:tcPr>
            <w:tcW w:w="1138" w:type="dxa"/>
            <w:noWrap w:val="0"/>
            <w:vAlign w:val="center"/>
          </w:tcPr>
          <w:p w14:paraId="0EAD3B10">
            <w:pPr>
              <w:tabs>
                <w:tab w:val="left" w:pos="6300"/>
              </w:tabs>
              <w:snapToGrid w:val="0"/>
              <w:spacing w:line="500" w:lineRule="exact"/>
              <w:jc w:val="center"/>
              <w:outlineLvl w:val="0"/>
              <w:rPr>
                <w:rFonts w:hint="eastAsia" w:ascii="仿宋" w:hAnsi="仿宋" w:eastAsia="仿宋" w:cs="仿宋"/>
                <w:color w:val="auto"/>
                <w:sz w:val="21"/>
                <w:szCs w:val="21"/>
                <w:highlight w:val="none"/>
              </w:rPr>
            </w:pPr>
            <w:bookmarkStart w:id="266" w:name="_Toc5384"/>
            <w:bookmarkStart w:id="267" w:name="_Toc4024"/>
            <w:bookmarkStart w:id="268" w:name="_Toc17692"/>
            <w:bookmarkStart w:id="269" w:name="_Toc8383"/>
            <w:bookmarkStart w:id="270" w:name="_Toc20379"/>
            <w:r>
              <w:rPr>
                <w:rFonts w:hint="eastAsia" w:ascii="仿宋" w:hAnsi="仿宋" w:eastAsia="仿宋" w:cs="仿宋"/>
                <w:color w:val="auto"/>
                <w:sz w:val="21"/>
                <w:szCs w:val="21"/>
                <w:highlight w:val="none"/>
              </w:rPr>
              <w:t>序号</w:t>
            </w:r>
            <w:bookmarkEnd w:id="266"/>
            <w:bookmarkEnd w:id="267"/>
            <w:bookmarkEnd w:id="268"/>
            <w:bookmarkEnd w:id="269"/>
            <w:bookmarkEnd w:id="270"/>
          </w:p>
        </w:tc>
        <w:tc>
          <w:tcPr>
            <w:tcW w:w="2658" w:type="dxa"/>
            <w:noWrap w:val="0"/>
            <w:vAlign w:val="center"/>
          </w:tcPr>
          <w:p w14:paraId="35D0EF48">
            <w:pPr>
              <w:tabs>
                <w:tab w:val="left" w:pos="6300"/>
              </w:tabs>
              <w:snapToGrid w:val="0"/>
              <w:spacing w:line="500" w:lineRule="exact"/>
              <w:jc w:val="center"/>
              <w:outlineLvl w:val="0"/>
              <w:rPr>
                <w:rFonts w:hint="eastAsia" w:ascii="仿宋" w:hAnsi="仿宋" w:eastAsia="仿宋" w:cs="仿宋"/>
                <w:color w:val="auto"/>
                <w:sz w:val="21"/>
                <w:szCs w:val="21"/>
                <w:highlight w:val="none"/>
              </w:rPr>
            </w:pPr>
            <w:bookmarkStart w:id="271" w:name="_Toc12863"/>
            <w:bookmarkStart w:id="272" w:name="_Toc1208"/>
            <w:bookmarkStart w:id="273" w:name="_Toc18648"/>
            <w:bookmarkStart w:id="274" w:name="_Toc20071"/>
            <w:bookmarkStart w:id="275" w:name="_Toc438"/>
            <w:r>
              <w:rPr>
                <w:rFonts w:hint="eastAsia" w:ascii="仿宋" w:hAnsi="仿宋" w:eastAsia="仿宋" w:cs="仿宋"/>
                <w:color w:val="auto"/>
                <w:sz w:val="21"/>
                <w:szCs w:val="21"/>
                <w:highlight w:val="none"/>
              </w:rPr>
              <w:t>采购需求</w:t>
            </w:r>
            <w:bookmarkEnd w:id="271"/>
            <w:bookmarkEnd w:id="272"/>
            <w:bookmarkEnd w:id="273"/>
            <w:bookmarkEnd w:id="274"/>
            <w:bookmarkEnd w:id="275"/>
          </w:p>
        </w:tc>
        <w:tc>
          <w:tcPr>
            <w:tcW w:w="2759" w:type="dxa"/>
            <w:noWrap w:val="0"/>
            <w:vAlign w:val="center"/>
          </w:tcPr>
          <w:p w14:paraId="5B8B1073">
            <w:pPr>
              <w:tabs>
                <w:tab w:val="left" w:pos="6300"/>
              </w:tabs>
              <w:snapToGrid w:val="0"/>
              <w:spacing w:line="500" w:lineRule="exact"/>
              <w:jc w:val="center"/>
              <w:outlineLvl w:val="0"/>
              <w:rPr>
                <w:rFonts w:hint="eastAsia" w:ascii="仿宋" w:hAnsi="仿宋" w:eastAsia="仿宋" w:cs="仿宋"/>
                <w:color w:val="auto"/>
                <w:sz w:val="21"/>
                <w:szCs w:val="21"/>
                <w:highlight w:val="none"/>
              </w:rPr>
            </w:pPr>
            <w:bookmarkStart w:id="276" w:name="_Toc15886"/>
            <w:bookmarkStart w:id="277" w:name="_Toc2836"/>
            <w:bookmarkStart w:id="278" w:name="_Toc24744"/>
            <w:bookmarkStart w:id="279" w:name="_Toc4816"/>
            <w:bookmarkStart w:id="280" w:name="_Toc7080"/>
            <w:r>
              <w:rPr>
                <w:rFonts w:hint="eastAsia" w:ascii="仿宋" w:hAnsi="仿宋" w:eastAsia="仿宋" w:cs="仿宋"/>
                <w:color w:val="auto"/>
                <w:sz w:val="21"/>
                <w:szCs w:val="21"/>
                <w:highlight w:val="none"/>
              </w:rPr>
              <w:t>响应情况</w:t>
            </w:r>
            <w:bookmarkEnd w:id="276"/>
            <w:bookmarkEnd w:id="277"/>
            <w:bookmarkEnd w:id="278"/>
            <w:bookmarkEnd w:id="279"/>
            <w:bookmarkEnd w:id="280"/>
          </w:p>
        </w:tc>
        <w:tc>
          <w:tcPr>
            <w:tcW w:w="2067" w:type="dxa"/>
            <w:noWrap w:val="0"/>
            <w:vAlign w:val="center"/>
          </w:tcPr>
          <w:p w14:paraId="3862026F">
            <w:pPr>
              <w:tabs>
                <w:tab w:val="left" w:pos="6300"/>
              </w:tabs>
              <w:snapToGrid w:val="0"/>
              <w:spacing w:line="500" w:lineRule="exact"/>
              <w:jc w:val="center"/>
              <w:outlineLvl w:val="0"/>
              <w:rPr>
                <w:rFonts w:hint="eastAsia" w:ascii="仿宋" w:hAnsi="仿宋" w:eastAsia="仿宋" w:cs="仿宋"/>
                <w:color w:val="auto"/>
                <w:sz w:val="21"/>
                <w:szCs w:val="21"/>
                <w:highlight w:val="none"/>
              </w:rPr>
            </w:pPr>
            <w:bookmarkStart w:id="281" w:name="_Toc2113"/>
            <w:bookmarkStart w:id="282" w:name="_Toc16438"/>
            <w:bookmarkStart w:id="283" w:name="_Toc31587"/>
            <w:bookmarkStart w:id="284" w:name="_Toc8125"/>
            <w:bookmarkStart w:id="285" w:name="_Toc20477"/>
            <w:r>
              <w:rPr>
                <w:rFonts w:hint="eastAsia" w:ascii="仿宋" w:hAnsi="仿宋" w:eastAsia="仿宋" w:cs="仿宋"/>
                <w:color w:val="auto"/>
                <w:sz w:val="21"/>
                <w:szCs w:val="21"/>
                <w:highlight w:val="none"/>
              </w:rPr>
              <w:t>差异说明</w:t>
            </w:r>
            <w:bookmarkEnd w:id="281"/>
            <w:bookmarkEnd w:id="282"/>
            <w:bookmarkEnd w:id="283"/>
            <w:bookmarkEnd w:id="284"/>
            <w:bookmarkEnd w:id="285"/>
          </w:p>
        </w:tc>
      </w:tr>
      <w:tr w14:paraId="6DE5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6C468188">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243480A1">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60E0BAF2">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1FFBBF00">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3BE4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0C90CDE7">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52098FAA">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5C54B058">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0BA9382C">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7115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599" w:hRule="atLeast"/>
          <w:jc w:val="center"/>
        </w:trPr>
        <w:tc>
          <w:tcPr>
            <w:tcW w:w="1138" w:type="dxa"/>
            <w:noWrap w:val="0"/>
            <w:vAlign w:val="center"/>
          </w:tcPr>
          <w:p w14:paraId="59A97E1A">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200A40CC">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6D4AAED5">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52AD0EA3">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0AD5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0895729D">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3F83E890">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740AAB43">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4A3F9B56">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4A0C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71BE699D">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06C23CEA">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419D338D">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3E9C86EF">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520B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2A2DECCE">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4E9A44C9">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7D2736A0">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1E84BA24">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76E0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6B5CBD48">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23C98DA7">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07FF1C87">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31D14594">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7B54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33A4AEBC">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239AF0A8">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5AAED0A0">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12F73CAC">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1FFF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0C47425D">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732D8AF3">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70156CC3">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1CD9195A">
            <w:pPr>
              <w:tabs>
                <w:tab w:val="left" w:pos="6300"/>
              </w:tabs>
              <w:snapToGrid w:val="0"/>
              <w:spacing w:line="500" w:lineRule="exact"/>
              <w:jc w:val="center"/>
              <w:rPr>
                <w:rFonts w:hint="eastAsia" w:ascii="仿宋" w:hAnsi="仿宋" w:eastAsia="仿宋" w:cs="仿宋"/>
                <w:color w:val="auto"/>
                <w:sz w:val="21"/>
                <w:szCs w:val="21"/>
                <w:highlight w:val="none"/>
              </w:rPr>
            </w:pPr>
          </w:p>
        </w:tc>
      </w:tr>
      <w:tr w14:paraId="3B59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99" w:hRule="atLeast"/>
          <w:jc w:val="center"/>
        </w:trPr>
        <w:tc>
          <w:tcPr>
            <w:tcW w:w="1138" w:type="dxa"/>
            <w:noWrap w:val="0"/>
            <w:vAlign w:val="center"/>
          </w:tcPr>
          <w:p w14:paraId="6C608503">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658" w:type="dxa"/>
            <w:noWrap w:val="0"/>
            <w:vAlign w:val="center"/>
          </w:tcPr>
          <w:p w14:paraId="49B96BD9">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759" w:type="dxa"/>
            <w:noWrap w:val="0"/>
            <w:vAlign w:val="center"/>
          </w:tcPr>
          <w:p w14:paraId="63B9BDF2">
            <w:pPr>
              <w:tabs>
                <w:tab w:val="left" w:pos="6300"/>
              </w:tabs>
              <w:snapToGrid w:val="0"/>
              <w:spacing w:line="500" w:lineRule="exact"/>
              <w:jc w:val="center"/>
              <w:rPr>
                <w:rFonts w:hint="eastAsia" w:ascii="仿宋" w:hAnsi="仿宋" w:eastAsia="仿宋" w:cs="仿宋"/>
                <w:color w:val="auto"/>
                <w:sz w:val="21"/>
                <w:szCs w:val="21"/>
                <w:highlight w:val="none"/>
              </w:rPr>
            </w:pPr>
          </w:p>
        </w:tc>
        <w:tc>
          <w:tcPr>
            <w:tcW w:w="2067" w:type="dxa"/>
            <w:noWrap w:val="0"/>
            <w:vAlign w:val="center"/>
          </w:tcPr>
          <w:p w14:paraId="12D5FDA7">
            <w:pPr>
              <w:tabs>
                <w:tab w:val="left" w:pos="6300"/>
              </w:tabs>
              <w:snapToGrid w:val="0"/>
              <w:spacing w:line="500" w:lineRule="exact"/>
              <w:jc w:val="center"/>
              <w:rPr>
                <w:rFonts w:hint="eastAsia" w:ascii="仿宋" w:hAnsi="仿宋" w:eastAsia="仿宋" w:cs="仿宋"/>
                <w:color w:val="auto"/>
                <w:sz w:val="21"/>
                <w:szCs w:val="21"/>
                <w:highlight w:val="none"/>
              </w:rPr>
            </w:pPr>
          </w:p>
        </w:tc>
      </w:tr>
    </w:tbl>
    <w:p w14:paraId="2A257026">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法人授权代表：</w:t>
      </w:r>
    </w:p>
    <w:p w14:paraId="2EAD167D">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288CE65E">
      <w:pPr>
        <w:spacing w:line="500" w:lineRule="exact"/>
        <w:ind w:firstLine="720" w:firstLineChars="3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534035DC">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7B1BD880">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4F42AEA">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、本表即为对本项目“第二篇  项目技术（质量）需求”中所列技术要求进行比较和响应；</w:t>
      </w:r>
    </w:p>
    <w:p w14:paraId="11935C05">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2、该表可扩展</w:t>
      </w:r>
      <w:r>
        <w:rPr>
          <w:rFonts w:hint="eastAsia" w:ascii="仿宋" w:hAnsi="仿宋" w:eastAsia="仿宋" w:cs="仿宋"/>
          <w:color w:val="auto"/>
          <w:sz w:val="24"/>
          <w:szCs w:val="28"/>
          <w:highlight w:val="none"/>
        </w:rPr>
        <w:t>，并逐页签字或盖章</w:t>
      </w:r>
      <w:r>
        <w:rPr>
          <w:rFonts w:hint="eastAsia" w:ascii="仿宋" w:hAnsi="仿宋" w:eastAsia="仿宋" w:cs="仿宋"/>
          <w:color w:val="auto"/>
          <w:sz w:val="24"/>
          <w:highlight w:val="none"/>
        </w:rPr>
        <w:t>；</w:t>
      </w:r>
    </w:p>
    <w:p w14:paraId="155AA6F3">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3、可附相关技术支撑材料。（格式自定）</w:t>
      </w:r>
    </w:p>
    <w:p w14:paraId="124AA07A">
      <w:pPr>
        <w:tabs>
          <w:tab w:val="left" w:pos="6300"/>
        </w:tabs>
        <w:snapToGrid w:val="0"/>
        <w:spacing w:line="500" w:lineRule="exact"/>
        <w:ind w:firstLine="480" w:firstLineChars="200"/>
        <w:rPr>
          <w:rFonts w:hint="eastAsia" w:ascii="仿宋" w:hAnsi="仿宋" w:eastAsia="仿宋" w:cs="仿宋"/>
          <w:color w:val="auto"/>
          <w:sz w:val="24"/>
          <w:highlight w:val="none"/>
        </w:rPr>
      </w:pPr>
    </w:p>
    <w:p w14:paraId="603668A0">
      <w:pPr>
        <w:tabs>
          <w:tab w:val="left" w:pos="6300"/>
        </w:tabs>
        <w:snapToGrid w:val="0"/>
        <w:spacing w:line="500" w:lineRule="exact"/>
        <w:ind w:firstLine="480" w:firstLineChars="200"/>
        <w:rPr>
          <w:rFonts w:hint="eastAsia" w:ascii="仿宋" w:hAnsi="仿宋" w:eastAsia="仿宋" w:cs="仿宋"/>
          <w:color w:val="auto"/>
          <w:sz w:val="24"/>
          <w:highlight w:val="none"/>
        </w:rPr>
      </w:pPr>
    </w:p>
    <w:p w14:paraId="0C120E1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（二）技术部分（格式自定）</w:t>
      </w:r>
    </w:p>
    <w:p w14:paraId="18CC8BE5">
      <w:pPr>
        <w:tabs>
          <w:tab w:val="left" w:pos="6300"/>
        </w:tabs>
        <w:snapToGrid w:val="0"/>
        <w:spacing w:line="500" w:lineRule="exact"/>
        <w:ind w:firstLine="560" w:firstLineChars="200"/>
        <w:rPr>
          <w:rFonts w:hint="eastAsia" w:ascii="仿宋" w:hAnsi="仿宋" w:eastAsia="仿宋" w:cs="仿宋"/>
          <w:b/>
          <w:color w:val="auto"/>
          <w:sz w:val="24"/>
          <w:szCs w:val="24"/>
          <w:highlight w:val="none"/>
        </w:rPr>
      </w:pPr>
      <w:r>
        <w:rPr>
          <w:rFonts w:hint="eastAsia" w:ascii="仿宋" w:hAnsi="仿宋" w:eastAsia="仿宋" w:cs="仿宋"/>
          <w:color w:val="auto"/>
          <w:szCs w:val="24"/>
          <w:highlight w:val="none"/>
        </w:rPr>
        <w:br w:type="page"/>
      </w:r>
      <w:bookmarkStart w:id="286" w:name="_Toc4212"/>
      <w:bookmarkStart w:id="287" w:name="_Toc342913421"/>
      <w:bookmarkStart w:id="288" w:name="_Toc313888362"/>
      <w:bookmarkStart w:id="289" w:name="_Toc313008358"/>
      <w:r>
        <w:rPr>
          <w:rFonts w:hint="eastAsia" w:ascii="仿宋" w:hAnsi="仿宋" w:eastAsia="仿宋" w:cs="仿宋"/>
          <w:b/>
          <w:color w:val="auto"/>
          <w:sz w:val="24"/>
          <w:szCs w:val="24"/>
          <w:highlight w:val="none"/>
        </w:rPr>
        <w:t>三、商务部分</w:t>
      </w:r>
      <w:bookmarkEnd w:id="286"/>
      <w:bookmarkEnd w:id="287"/>
      <w:bookmarkEnd w:id="288"/>
      <w:bookmarkEnd w:id="289"/>
    </w:p>
    <w:p w14:paraId="449929D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bookmarkStart w:id="290" w:name="_Toc283382459"/>
      <w:r>
        <w:rPr>
          <w:rFonts w:hint="eastAsia" w:ascii="仿宋" w:hAnsi="仿宋" w:eastAsia="仿宋" w:cs="仿宋"/>
          <w:color w:val="auto"/>
          <w:sz w:val="24"/>
          <w:szCs w:val="24"/>
          <w:highlight w:val="none"/>
        </w:rPr>
        <w:t>商务响应偏离表</w:t>
      </w:r>
    </w:p>
    <w:p w14:paraId="13C58FE4">
      <w:pPr>
        <w:snapToGrid w:val="0"/>
        <w:spacing w:line="36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商务响应偏离表</w:t>
      </w:r>
    </w:p>
    <w:p w14:paraId="5C175192">
      <w:pPr>
        <w:pStyle w:val="32"/>
        <w:tabs>
          <w:tab w:val="left" w:pos="6300"/>
        </w:tabs>
        <w:snapToGrid w:val="0"/>
        <w:spacing w:line="500" w:lineRule="exact"/>
        <w:ind w:firstLine="480" w:firstLineChars="200"/>
        <w:outlineLvl w:val="0"/>
        <w:rPr>
          <w:rFonts w:hint="eastAsia" w:ascii="仿宋" w:hAnsi="仿宋" w:eastAsia="仿宋" w:cs="仿宋"/>
          <w:color w:val="auto"/>
          <w:highlight w:val="none"/>
        </w:rPr>
      </w:pPr>
      <w:bookmarkStart w:id="291" w:name="_Toc31774"/>
      <w:bookmarkStart w:id="292" w:name="_Toc22655"/>
      <w:bookmarkStart w:id="293" w:name="_Toc28375"/>
      <w:r>
        <w:rPr>
          <w:rFonts w:hint="eastAsia" w:ascii="仿宋" w:hAnsi="仿宋" w:eastAsia="仿宋" w:cs="仿宋"/>
          <w:color w:val="auto"/>
          <w:sz w:val="24"/>
          <w:highlight w:val="none"/>
        </w:rPr>
        <w:t>项目名称：</w:t>
      </w:r>
      <w:bookmarkEnd w:id="291"/>
      <w:bookmarkEnd w:id="292"/>
      <w:bookmarkEnd w:id="293"/>
    </w:p>
    <w:tbl>
      <w:tblPr>
        <w:tblStyle w:val="5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41C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65" w:hRule="atLeast"/>
        </w:trPr>
        <w:tc>
          <w:tcPr>
            <w:tcW w:w="1510" w:type="dxa"/>
            <w:noWrap w:val="0"/>
            <w:vAlign w:val="center"/>
          </w:tcPr>
          <w:p w14:paraId="272A6297">
            <w:pPr>
              <w:tabs>
                <w:tab w:val="left" w:pos="6300"/>
              </w:tabs>
              <w:snapToGrid w:val="0"/>
              <w:spacing w:line="360" w:lineRule="auto"/>
              <w:jc w:val="center"/>
              <w:outlineLvl w:val="0"/>
              <w:rPr>
                <w:rFonts w:hint="eastAsia" w:ascii="仿宋" w:hAnsi="仿宋" w:eastAsia="仿宋" w:cs="仿宋"/>
                <w:color w:val="auto"/>
                <w:sz w:val="21"/>
                <w:szCs w:val="24"/>
                <w:highlight w:val="none"/>
              </w:rPr>
            </w:pPr>
            <w:bookmarkStart w:id="294" w:name="_Toc15543"/>
            <w:bookmarkStart w:id="295" w:name="_Toc9107"/>
            <w:bookmarkStart w:id="296" w:name="_Toc30910"/>
            <w:bookmarkStart w:id="297" w:name="_Toc7092"/>
            <w:bookmarkStart w:id="298" w:name="_Toc2955"/>
            <w:r>
              <w:rPr>
                <w:rFonts w:hint="eastAsia" w:ascii="仿宋" w:hAnsi="仿宋" w:eastAsia="仿宋" w:cs="仿宋"/>
                <w:color w:val="auto"/>
                <w:sz w:val="21"/>
                <w:szCs w:val="24"/>
                <w:highlight w:val="none"/>
              </w:rPr>
              <w:t>序号</w:t>
            </w:r>
            <w:bookmarkEnd w:id="294"/>
            <w:bookmarkEnd w:id="295"/>
            <w:bookmarkEnd w:id="296"/>
            <w:bookmarkEnd w:id="297"/>
            <w:bookmarkEnd w:id="298"/>
          </w:p>
        </w:tc>
        <w:tc>
          <w:tcPr>
            <w:tcW w:w="3179" w:type="dxa"/>
            <w:noWrap w:val="0"/>
            <w:vAlign w:val="center"/>
          </w:tcPr>
          <w:p w14:paraId="393C4056">
            <w:pPr>
              <w:tabs>
                <w:tab w:val="left" w:pos="6300"/>
              </w:tabs>
              <w:snapToGrid w:val="0"/>
              <w:spacing w:line="360" w:lineRule="auto"/>
              <w:jc w:val="center"/>
              <w:outlineLvl w:val="0"/>
              <w:rPr>
                <w:rFonts w:hint="eastAsia" w:ascii="仿宋" w:hAnsi="仿宋" w:eastAsia="仿宋" w:cs="仿宋"/>
                <w:color w:val="auto"/>
                <w:sz w:val="21"/>
                <w:szCs w:val="24"/>
                <w:highlight w:val="none"/>
              </w:rPr>
            </w:pPr>
            <w:bookmarkStart w:id="299" w:name="_Toc17211"/>
            <w:bookmarkStart w:id="300" w:name="_Toc5162"/>
            <w:bookmarkStart w:id="301" w:name="_Toc25726"/>
            <w:bookmarkStart w:id="302" w:name="_Toc14909"/>
            <w:bookmarkStart w:id="303" w:name="_Toc29097"/>
            <w:r>
              <w:rPr>
                <w:rFonts w:hint="eastAsia" w:ascii="仿宋" w:hAnsi="仿宋" w:eastAsia="仿宋" w:cs="仿宋"/>
                <w:color w:val="auto"/>
                <w:sz w:val="21"/>
                <w:szCs w:val="24"/>
                <w:highlight w:val="none"/>
              </w:rPr>
              <w:t>竞采项目需求</w:t>
            </w:r>
            <w:bookmarkEnd w:id="299"/>
            <w:bookmarkEnd w:id="300"/>
            <w:bookmarkEnd w:id="301"/>
            <w:bookmarkEnd w:id="302"/>
            <w:bookmarkEnd w:id="303"/>
          </w:p>
        </w:tc>
        <w:tc>
          <w:tcPr>
            <w:tcW w:w="2434" w:type="dxa"/>
            <w:noWrap w:val="0"/>
            <w:vAlign w:val="center"/>
          </w:tcPr>
          <w:p w14:paraId="4C8EBCCC">
            <w:pPr>
              <w:tabs>
                <w:tab w:val="left" w:pos="6300"/>
              </w:tabs>
              <w:snapToGrid w:val="0"/>
              <w:spacing w:line="360" w:lineRule="auto"/>
              <w:jc w:val="center"/>
              <w:outlineLvl w:val="0"/>
              <w:rPr>
                <w:rFonts w:hint="eastAsia" w:ascii="仿宋" w:hAnsi="仿宋" w:eastAsia="仿宋" w:cs="仿宋"/>
                <w:color w:val="auto"/>
                <w:sz w:val="21"/>
                <w:szCs w:val="24"/>
                <w:highlight w:val="none"/>
              </w:rPr>
            </w:pPr>
            <w:bookmarkStart w:id="304" w:name="_Toc25041"/>
            <w:bookmarkStart w:id="305" w:name="_Toc5176"/>
            <w:bookmarkStart w:id="306" w:name="_Toc12149"/>
            <w:bookmarkStart w:id="307" w:name="_Toc557"/>
            <w:bookmarkStart w:id="308" w:name="_Toc6057"/>
            <w:r>
              <w:rPr>
                <w:rFonts w:hint="eastAsia" w:ascii="仿宋" w:hAnsi="仿宋" w:eastAsia="仿宋" w:cs="仿宋"/>
                <w:color w:val="auto"/>
                <w:sz w:val="21"/>
                <w:szCs w:val="24"/>
                <w:highlight w:val="none"/>
              </w:rPr>
              <w:t>响应情况</w:t>
            </w:r>
            <w:bookmarkEnd w:id="304"/>
            <w:bookmarkEnd w:id="305"/>
            <w:bookmarkEnd w:id="306"/>
            <w:bookmarkEnd w:id="307"/>
            <w:bookmarkEnd w:id="308"/>
          </w:p>
        </w:tc>
        <w:tc>
          <w:tcPr>
            <w:tcW w:w="2355" w:type="dxa"/>
            <w:noWrap w:val="0"/>
            <w:vAlign w:val="center"/>
          </w:tcPr>
          <w:p w14:paraId="7A87A847">
            <w:pPr>
              <w:tabs>
                <w:tab w:val="left" w:pos="6300"/>
              </w:tabs>
              <w:snapToGrid w:val="0"/>
              <w:spacing w:line="360" w:lineRule="auto"/>
              <w:jc w:val="center"/>
              <w:outlineLvl w:val="0"/>
              <w:rPr>
                <w:rFonts w:hint="eastAsia" w:ascii="仿宋" w:hAnsi="仿宋" w:eastAsia="仿宋" w:cs="仿宋"/>
                <w:color w:val="auto"/>
                <w:sz w:val="21"/>
                <w:szCs w:val="24"/>
                <w:highlight w:val="none"/>
              </w:rPr>
            </w:pPr>
            <w:bookmarkStart w:id="309" w:name="_Toc11962"/>
            <w:bookmarkStart w:id="310" w:name="_Toc18182"/>
            <w:bookmarkStart w:id="311" w:name="_Toc14217"/>
            <w:r>
              <w:rPr>
                <w:rFonts w:hint="eastAsia" w:ascii="仿宋" w:hAnsi="仿宋" w:eastAsia="仿宋" w:cs="仿宋"/>
                <w:color w:val="auto"/>
                <w:sz w:val="21"/>
                <w:szCs w:val="24"/>
                <w:highlight w:val="none"/>
              </w:rPr>
              <w:t>差异说明</w:t>
            </w:r>
            <w:bookmarkEnd w:id="309"/>
            <w:bookmarkEnd w:id="310"/>
            <w:bookmarkEnd w:id="311"/>
          </w:p>
        </w:tc>
      </w:tr>
      <w:tr w14:paraId="0BCB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3" w:hRule="atLeast"/>
        </w:trPr>
        <w:tc>
          <w:tcPr>
            <w:tcW w:w="1510" w:type="dxa"/>
            <w:noWrap w:val="0"/>
            <w:vAlign w:val="center"/>
          </w:tcPr>
          <w:p w14:paraId="728F6800">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noWrap w:val="0"/>
            <w:vAlign w:val="center"/>
          </w:tcPr>
          <w:p w14:paraId="590EB842">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noWrap w:val="0"/>
            <w:vAlign w:val="center"/>
          </w:tcPr>
          <w:p w14:paraId="74051B57">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noWrap w:val="0"/>
            <w:vAlign w:val="center"/>
          </w:tcPr>
          <w:p w14:paraId="18E01F26">
            <w:pPr>
              <w:tabs>
                <w:tab w:val="left" w:pos="6300"/>
              </w:tabs>
              <w:snapToGrid w:val="0"/>
              <w:spacing w:line="360" w:lineRule="auto"/>
              <w:jc w:val="center"/>
              <w:rPr>
                <w:rFonts w:hint="eastAsia" w:ascii="仿宋" w:hAnsi="仿宋" w:eastAsia="仿宋" w:cs="仿宋"/>
                <w:color w:val="auto"/>
                <w:sz w:val="21"/>
                <w:szCs w:val="24"/>
                <w:highlight w:val="none"/>
              </w:rPr>
            </w:pPr>
          </w:p>
        </w:tc>
      </w:tr>
      <w:tr w14:paraId="02CB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3" w:hRule="atLeast"/>
        </w:trPr>
        <w:tc>
          <w:tcPr>
            <w:tcW w:w="1510" w:type="dxa"/>
            <w:noWrap w:val="0"/>
            <w:vAlign w:val="center"/>
          </w:tcPr>
          <w:p w14:paraId="05A78407">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noWrap w:val="0"/>
            <w:vAlign w:val="center"/>
          </w:tcPr>
          <w:p w14:paraId="5B703B36">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noWrap w:val="0"/>
            <w:vAlign w:val="center"/>
          </w:tcPr>
          <w:p w14:paraId="15FB39F2">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noWrap w:val="0"/>
            <w:vAlign w:val="center"/>
          </w:tcPr>
          <w:p w14:paraId="28727240">
            <w:pPr>
              <w:tabs>
                <w:tab w:val="left" w:pos="6300"/>
              </w:tabs>
              <w:snapToGrid w:val="0"/>
              <w:spacing w:line="360" w:lineRule="auto"/>
              <w:jc w:val="center"/>
              <w:rPr>
                <w:rFonts w:hint="eastAsia" w:ascii="仿宋" w:hAnsi="仿宋" w:eastAsia="仿宋" w:cs="仿宋"/>
                <w:color w:val="auto"/>
                <w:sz w:val="21"/>
                <w:szCs w:val="24"/>
                <w:highlight w:val="none"/>
              </w:rPr>
            </w:pPr>
          </w:p>
        </w:tc>
      </w:tr>
      <w:tr w14:paraId="2889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3" w:hRule="atLeast"/>
        </w:trPr>
        <w:tc>
          <w:tcPr>
            <w:tcW w:w="1510" w:type="dxa"/>
            <w:noWrap w:val="0"/>
            <w:vAlign w:val="center"/>
          </w:tcPr>
          <w:p w14:paraId="3F09EFA6">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noWrap w:val="0"/>
            <w:vAlign w:val="center"/>
          </w:tcPr>
          <w:p w14:paraId="6F071D43">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noWrap w:val="0"/>
            <w:vAlign w:val="center"/>
          </w:tcPr>
          <w:p w14:paraId="06C0B714">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noWrap w:val="0"/>
            <w:vAlign w:val="center"/>
          </w:tcPr>
          <w:p w14:paraId="16C36368">
            <w:pPr>
              <w:tabs>
                <w:tab w:val="left" w:pos="6300"/>
              </w:tabs>
              <w:snapToGrid w:val="0"/>
              <w:spacing w:line="360" w:lineRule="auto"/>
              <w:jc w:val="center"/>
              <w:rPr>
                <w:rFonts w:hint="eastAsia" w:ascii="仿宋" w:hAnsi="仿宋" w:eastAsia="仿宋" w:cs="仿宋"/>
                <w:color w:val="auto"/>
                <w:sz w:val="21"/>
                <w:szCs w:val="24"/>
                <w:highlight w:val="none"/>
              </w:rPr>
            </w:pPr>
          </w:p>
        </w:tc>
      </w:tr>
      <w:tr w14:paraId="659D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3" w:hRule="atLeast"/>
        </w:trPr>
        <w:tc>
          <w:tcPr>
            <w:tcW w:w="1510" w:type="dxa"/>
            <w:noWrap w:val="0"/>
            <w:vAlign w:val="center"/>
          </w:tcPr>
          <w:p w14:paraId="22206678">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noWrap w:val="0"/>
            <w:vAlign w:val="center"/>
          </w:tcPr>
          <w:p w14:paraId="1B0888F3">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noWrap w:val="0"/>
            <w:vAlign w:val="center"/>
          </w:tcPr>
          <w:p w14:paraId="73DB0F8D">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noWrap w:val="0"/>
            <w:vAlign w:val="center"/>
          </w:tcPr>
          <w:p w14:paraId="445A453A">
            <w:pPr>
              <w:tabs>
                <w:tab w:val="left" w:pos="6300"/>
              </w:tabs>
              <w:snapToGrid w:val="0"/>
              <w:spacing w:line="360" w:lineRule="auto"/>
              <w:jc w:val="center"/>
              <w:rPr>
                <w:rFonts w:hint="eastAsia" w:ascii="仿宋" w:hAnsi="仿宋" w:eastAsia="仿宋" w:cs="仿宋"/>
                <w:color w:val="auto"/>
                <w:sz w:val="21"/>
                <w:szCs w:val="24"/>
                <w:highlight w:val="none"/>
              </w:rPr>
            </w:pPr>
          </w:p>
        </w:tc>
      </w:tr>
      <w:tr w14:paraId="655E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3" w:hRule="atLeast"/>
        </w:trPr>
        <w:tc>
          <w:tcPr>
            <w:tcW w:w="1510" w:type="dxa"/>
            <w:noWrap w:val="0"/>
            <w:vAlign w:val="center"/>
          </w:tcPr>
          <w:p w14:paraId="0DCE00A5">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noWrap w:val="0"/>
            <w:vAlign w:val="center"/>
          </w:tcPr>
          <w:p w14:paraId="551A890E">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noWrap w:val="0"/>
            <w:vAlign w:val="center"/>
          </w:tcPr>
          <w:p w14:paraId="628F5809">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noWrap w:val="0"/>
            <w:vAlign w:val="center"/>
          </w:tcPr>
          <w:p w14:paraId="54051266">
            <w:pPr>
              <w:tabs>
                <w:tab w:val="left" w:pos="6300"/>
              </w:tabs>
              <w:snapToGrid w:val="0"/>
              <w:spacing w:line="360" w:lineRule="auto"/>
              <w:jc w:val="center"/>
              <w:rPr>
                <w:rFonts w:hint="eastAsia" w:ascii="仿宋" w:hAnsi="仿宋" w:eastAsia="仿宋" w:cs="仿宋"/>
                <w:color w:val="auto"/>
                <w:sz w:val="21"/>
                <w:szCs w:val="24"/>
                <w:highlight w:val="none"/>
              </w:rPr>
            </w:pPr>
          </w:p>
        </w:tc>
      </w:tr>
      <w:tr w14:paraId="744B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3" w:hRule="atLeast"/>
        </w:trPr>
        <w:tc>
          <w:tcPr>
            <w:tcW w:w="1510" w:type="dxa"/>
            <w:noWrap w:val="0"/>
            <w:vAlign w:val="center"/>
          </w:tcPr>
          <w:p w14:paraId="1AA163B8">
            <w:pPr>
              <w:tabs>
                <w:tab w:val="left" w:pos="6300"/>
              </w:tabs>
              <w:snapToGrid w:val="0"/>
              <w:spacing w:line="360" w:lineRule="auto"/>
              <w:jc w:val="center"/>
              <w:rPr>
                <w:rFonts w:hint="eastAsia" w:ascii="仿宋" w:hAnsi="仿宋" w:eastAsia="仿宋" w:cs="仿宋"/>
                <w:color w:val="auto"/>
                <w:sz w:val="21"/>
                <w:szCs w:val="24"/>
                <w:highlight w:val="none"/>
              </w:rPr>
            </w:pPr>
          </w:p>
        </w:tc>
        <w:tc>
          <w:tcPr>
            <w:tcW w:w="3179" w:type="dxa"/>
            <w:noWrap w:val="0"/>
            <w:vAlign w:val="center"/>
          </w:tcPr>
          <w:p w14:paraId="1FE80E92">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434" w:type="dxa"/>
            <w:noWrap w:val="0"/>
            <w:vAlign w:val="center"/>
          </w:tcPr>
          <w:p w14:paraId="5041758E">
            <w:pPr>
              <w:tabs>
                <w:tab w:val="left" w:pos="6300"/>
              </w:tabs>
              <w:snapToGrid w:val="0"/>
              <w:spacing w:line="360" w:lineRule="auto"/>
              <w:jc w:val="center"/>
              <w:rPr>
                <w:rFonts w:hint="eastAsia" w:ascii="仿宋" w:hAnsi="仿宋" w:eastAsia="仿宋" w:cs="仿宋"/>
                <w:color w:val="auto"/>
                <w:sz w:val="21"/>
                <w:szCs w:val="24"/>
                <w:highlight w:val="none"/>
              </w:rPr>
            </w:pPr>
          </w:p>
        </w:tc>
        <w:tc>
          <w:tcPr>
            <w:tcW w:w="2355" w:type="dxa"/>
            <w:noWrap w:val="0"/>
            <w:vAlign w:val="center"/>
          </w:tcPr>
          <w:p w14:paraId="400A834B">
            <w:pPr>
              <w:tabs>
                <w:tab w:val="left" w:pos="6300"/>
              </w:tabs>
              <w:snapToGrid w:val="0"/>
              <w:spacing w:line="360" w:lineRule="auto"/>
              <w:jc w:val="center"/>
              <w:rPr>
                <w:rFonts w:hint="eastAsia" w:ascii="仿宋" w:hAnsi="仿宋" w:eastAsia="仿宋" w:cs="仿宋"/>
                <w:color w:val="auto"/>
                <w:sz w:val="21"/>
                <w:szCs w:val="24"/>
                <w:highlight w:val="none"/>
              </w:rPr>
            </w:pPr>
          </w:p>
        </w:tc>
      </w:tr>
    </w:tbl>
    <w:p w14:paraId="4DF9AF0D">
      <w:pPr>
        <w:snapToGrid w:val="0"/>
        <w:spacing w:line="360" w:lineRule="auto"/>
        <w:ind w:firstLine="465"/>
        <w:rPr>
          <w:rFonts w:hint="eastAsia" w:ascii="仿宋" w:hAnsi="仿宋" w:eastAsia="仿宋" w:cs="仿宋"/>
          <w:color w:val="auto"/>
          <w:sz w:val="24"/>
          <w:szCs w:val="24"/>
          <w:highlight w:val="none"/>
        </w:rPr>
      </w:pPr>
    </w:p>
    <w:p w14:paraId="57C50DE7">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                                      法人授权代表：</w:t>
      </w:r>
    </w:p>
    <w:p w14:paraId="7EB79239">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569495FB">
      <w:pP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（签字或盖章）</w:t>
      </w:r>
    </w:p>
    <w:p w14:paraId="2383AFA9">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48C022A6">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7A16D0F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、本表即为对本项目“第三篇 采购商务需求”中所列服务要求进行比较和响应；</w:t>
      </w:r>
    </w:p>
    <w:p w14:paraId="17FD4413">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2、该表可扩展</w:t>
      </w:r>
      <w:r>
        <w:rPr>
          <w:rFonts w:hint="eastAsia" w:ascii="仿宋" w:hAnsi="仿宋" w:eastAsia="仿宋" w:cs="仿宋"/>
          <w:color w:val="auto"/>
          <w:sz w:val="24"/>
          <w:szCs w:val="28"/>
          <w:highlight w:val="none"/>
        </w:rPr>
        <w:t>，并逐页签字或盖章</w:t>
      </w:r>
      <w:r>
        <w:rPr>
          <w:rFonts w:hint="eastAsia" w:ascii="仿宋" w:hAnsi="仿宋" w:eastAsia="仿宋" w:cs="仿宋"/>
          <w:color w:val="auto"/>
          <w:sz w:val="24"/>
          <w:highlight w:val="none"/>
        </w:rPr>
        <w:t>；</w:t>
      </w:r>
    </w:p>
    <w:p w14:paraId="10916AB8">
      <w:pPr>
        <w:spacing w:line="360" w:lineRule="auto"/>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（二）其它优惠承诺（格式自定）</w:t>
      </w:r>
    </w:p>
    <w:p w14:paraId="0FD0713C">
      <w:pPr>
        <w:pStyle w:val="4"/>
        <w:spacing w:line="360" w:lineRule="auto"/>
        <w:rPr>
          <w:rFonts w:hint="eastAsia" w:ascii="仿宋" w:hAnsi="仿宋" w:eastAsia="仿宋" w:cs="仿宋"/>
          <w:b w:val="0"/>
          <w:color w:val="auto"/>
          <w:highlight w:val="none"/>
        </w:rPr>
      </w:pPr>
      <w:r>
        <w:rPr>
          <w:rFonts w:hint="eastAsia" w:ascii="仿宋" w:hAnsi="仿宋" w:eastAsia="仿宋" w:cs="仿宋"/>
          <w:b w:val="0"/>
          <w:color w:val="auto"/>
          <w:sz w:val="24"/>
          <w:szCs w:val="24"/>
          <w:highlight w:val="none"/>
        </w:rPr>
        <w:br w:type="page"/>
      </w:r>
      <w:bookmarkEnd w:id="290"/>
      <w:bookmarkStart w:id="312" w:name="_Toc313888363"/>
      <w:bookmarkStart w:id="313" w:name="_Toc342913422"/>
      <w:bookmarkStart w:id="314" w:name="_Toc14166"/>
      <w:bookmarkStart w:id="315" w:name="_Toc313008359"/>
      <w:r>
        <w:rPr>
          <w:rFonts w:hint="eastAsia" w:ascii="仿宋" w:hAnsi="仿宋" w:eastAsia="仿宋" w:cs="仿宋"/>
          <w:b w:val="0"/>
          <w:color w:val="auto"/>
          <w:sz w:val="24"/>
          <w:szCs w:val="24"/>
          <w:highlight w:val="none"/>
        </w:rPr>
        <w:t>四、资格条件</w:t>
      </w:r>
      <w:bookmarkEnd w:id="312"/>
      <w:bookmarkEnd w:id="313"/>
      <w:bookmarkEnd w:id="314"/>
      <w:bookmarkEnd w:id="315"/>
    </w:p>
    <w:p w14:paraId="4E74FDE5">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12A965A0">
      <w:pPr>
        <w:tabs>
          <w:tab w:val="left" w:pos="6300"/>
        </w:tabs>
        <w:snapToGrid w:val="0"/>
        <w:spacing w:line="500" w:lineRule="exact"/>
        <w:ind w:firstLine="570"/>
        <w:rPr>
          <w:rFonts w:hint="eastAsia" w:ascii="仿宋" w:hAnsi="仿宋" w:eastAsia="仿宋" w:cs="仿宋"/>
          <w:color w:val="auto"/>
          <w:highlight w:val="none"/>
        </w:rPr>
      </w:pPr>
    </w:p>
    <w:p w14:paraId="242281EF">
      <w:pPr>
        <w:widowControl/>
        <w:ind w:firstLine="56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（二）法定代表人身份证明书（格式）</w:t>
      </w:r>
    </w:p>
    <w:p w14:paraId="47648C49">
      <w:pPr>
        <w:tabs>
          <w:tab w:val="left" w:pos="6300"/>
        </w:tabs>
        <w:snapToGrid w:val="0"/>
        <w:spacing w:line="500" w:lineRule="exact"/>
        <w:ind w:firstLine="570"/>
        <w:rPr>
          <w:rFonts w:hint="eastAsia" w:ascii="仿宋" w:hAnsi="仿宋" w:eastAsia="仿宋" w:cs="仿宋"/>
          <w:color w:val="auto"/>
          <w:sz w:val="24"/>
          <w:highlight w:val="none"/>
        </w:rPr>
      </w:pPr>
    </w:p>
    <w:p w14:paraId="2300939E">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0A36BACD">
      <w:pPr>
        <w:tabs>
          <w:tab w:val="left" w:pos="6300"/>
        </w:tabs>
        <w:snapToGrid w:val="0"/>
        <w:spacing w:line="500" w:lineRule="exact"/>
        <w:ind w:firstLine="570"/>
        <w:rPr>
          <w:rFonts w:hint="eastAsia" w:ascii="仿宋" w:hAnsi="仿宋" w:eastAsia="仿宋" w:cs="仿宋"/>
          <w:color w:val="auto"/>
          <w:sz w:val="24"/>
          <w:highlight w:val="none"/>
        </w:rPr>
      </w:pPr>
    </w:p>
    <w:p w14:paraId="0EC3D854">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1EE76DD3">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14:paraId="2A8DFCE1">
      <w:pPr>
        <w:tabs>
          <w:tab w:val="left" w:pos="6300"/>
        </w:tabs>
        <w:snapToGrid w:val="0"/>
        <w:spacing w:line="500" w:lineRule="exact"/>
        <w:ind w:firstLine="570"/>
        <w:rPr>
          <w:rFonts w:hint="eastAsia" w:ascii="仿宋" w:hAnsi="仿宋" w:eastAsia="仿宋" w:cs="仿宋"/>
          <w:color w:val="auto"/>
          <w:sz w:val="24"/>
          <w:highlight w:val="none"/>
        </w:rPr>
      </w:pPr>
    </w:p>
    <w:p w14:paraId="561AED9C">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1C3689AF">
      <w:pPr>
        <w:tabs>
          <w:tab w:val="left" w:pos="6300"/>
        </w:tabs>
        <w:snapToGrid w:val="0"/>
        <w:spacing w:line="500" w:lineRule="exact"/>
        <w:ind w:firstLine="570"/>
        <w:rPr>
          <w:rFonts w:hint="eastAsia" w:ascii="仿宋" w:hAnsi="仿宋" w:eastAsia="仿宋" w:cs="仿宋"/>
          <w:color w:val="auto"/>
          <w:sz w:val="24"/>
          <w:highlight w:val="none"/>
        </w:rPr>
      </w:pPr>
    </w:p>
    <w:p w14:paraId="3598EBE6">
      <w:pPr>
        <w:tabs>
          <w:tab w:val="left" w:pos="6300"/>
        </w:tabs>
        <w:snapToGrid w:val="0"/>
        <w:spacing w:line="500" w:lineRule="exact"/>
        <w:ind w:firstLine="570"/>
        <w:rPr>
          <w:rFonts w:hint="eastAsia" w:ascii="仿宋" w:hAnsi="仿宋" w:eastAsia="仿宋" w:cs="仿宋"/>
          <w:color w:val="auto"/>
          <w:sz w:val="24"/>
          <w:highlight w:val="none"/>
        </w:rPr>
      </w:pPr>
    </w:p>
    <w:p w14:paraId="66D8AFC2">
      <w:pPr>
        <w:tabs>
          <w:tab w:val="left" w:pos="6300"/>
        </w:tabs>
        <w:snapToGrid w:val="0"/>
        <w:spacing w:line="500" w:lineRule="exact"/>
        <w:ind w:firstLine="570"/>
        <w:rPr>
          <w:rFonts w:hint="eastAsia" w:ascii="仿宋" w:hAnsi="仿宋" w:eastAsia="仿宋" w:cs="仿宋"/>
          <w:color w:val="auto"/>
          <w:sz w:val="24"/>
          <w:highlight w:val="none"/>
        </w:rPr>
      </w:pPr>
    </w:p>
    <w:p w14:paraId="547F70CD">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14:paraId="6A41FD6C">
      <w:pPr>
        <w:tabs>
          <w:tab w:val="left" w:pos="6300"/>
        </w:tabs>
        <w:snapToGrid w:val="0"/>
        <w:spacing w:line="500" w:lineRule="exact"/>
        <w:ind w:firstLine="570"/>
        <w:rPr>
          <w:rFonts w:hint="eastAsia" w:ascii="仿宋" w:hAnsi="仿宋" w:eastAsia="仿宋" w:cs="仿宋"/>
          <w:color w:val="auto"/>
          <w:sz w:val="24"/>
          <w:highlight w:val="none"/>
        </w:rPr>
      </w:pPr>
    </w:p>
    <w:p w14:paraId="171210C9">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2AD3B54C">
      <w:pPr>
        <w:tabs>
          <w:tab w:val="left" w:pos="6300"/>
        </w:tabs>
        <w:snapToGrid w:val="0"/>
        <w:spacing w:line="500" w:lineRule="exact"/>
        <w:ind w:firstLine="570"/>
        <w:rPr>
          <w:rFonts w:hint="eastAsia" w:ascii="仿宋" w:hAnsi="仿宋" w:eastAsia="仿宋" w:cs="仿宋"/>
          <w:color w:val="auto"/>
          <w:sz w:val="24"/>
          <w:highlight w:val="none"/>
        </w:rPr>
      </w:pPr>
    </w:p>
    <w:p w14:paraId="0791F446">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0E9304F2">
      <w:pPr>
        <w:tabs>
          <w:tab w:val="left" w:pos="6300"/>
        </w:tabs>
        <w:snapToGrid w:val="0"/>
        <w:spacing w:line="500" w:lineRule="exact"/>
        <w:ind w:firstLine="570"/>
        <w:rPr>
          <w:rFonts w:hint="eastAsia" w:ascii="仿宋" w:hAnsi="仿宋" w:eastAsia="仿宋" w:cs="仿宋"/>
          <w:color w:val="auto"/>
          <w:sz w:val="24"/>
          <w:highlight w:val="none"/>
        </w:rPr>
      </w:pPr>
    </w:p>
    <w:p w14:paraId="5F78491D">
      <w:pPr>
        <w:tabs>
          <w:tab w:val="left" w:pos="6300"/>
        </w:tabs>
        <w:snapToGrid w:val="0"/>
        <w:spacing w:line="500" w:lineRule="exact"/>
        <w:ind w:firstLine="570"/>
        <w:rPr>
          <w:rFonts w:hint="eastAsia" w:ascii="仿宋" w:hAnsi="仿宋" w:eastAsia="仿宋" w:cs="仿宋"/>
          <w:color w:val="auto"/>
          <w:sz w:val="24"/>
          <w:highlight w:val="none"/>
        </w:rPr>
      </w:pPr>
    </w:p>
    <w:p w14:paraId="4D3E22DD">
      <w:pPr>
        <w:tabs>
          <w:tab w:val="left" w:pos="6300"/>
        </w:tabs>
        <w:snapToGrid w:val="0"/>
        <w:spacing w:line="500" w:lineRule="exact"/>
        <w:ind w:firstLine="570"/>
        <w:rPr>
          <w:rFonts w:hint="eastAsia" w:ascii="仿宋" w:hAnsi="仿宋" w:eastAsia="仿宋" w:cs="仿宋"/>
          <w:color w:val="auto"/>
          <w:sz w:val="24"/>
          <w:highlight w:val="none"/>
        </w:rPr>
      </w:pPr>
    </w:p>
    <w:p w14:paraId="15E6B62F">
      <w:pPr>
        <w:tabs>
          <w:tab w:val="left" w:pos="6300"/>
        </w:tabs>
        <w:snapToGrid w:val="0"/>
        <w:spacing w:line="500" w:lineRule="exact"/>
        <w:ind w:firstLine="570"/>
        <w:rPr>
          <w:rFonts w:hint="eastAsia" w:ascii="仿宋" w:hAnsi="仿宋" w:eastAsia="仿宋" w:cs="仿宋"/>
          <w:color w:val="auto"/>
          <w:sz w:val="24"/>
          <w:highlight w:val="none"/>
        </w:rPr>
      </w:pPr>
    </w:p>
    <w:p w14:paraId="489449CC">
      <w:pPr>
        <w:tabs>
          <w:tab w:val="left" w:pos="6300"/>
        </w:tabs>
        <w:snapToGrid w:val="0"/>
        <w:spacing w:line="500" w:lineRule="exact"/>
        <w:ind w:firstLine="570"/>
        <w:rPr>
          <w:rFonts w:hint="eastAsia" w:ascii="仿宋" w:hAnsi="仿宋" w:eastAsia="仿宋" w:cs="仿宋"/>
          <w:color w:val="auto"/>
          <w:sz w:val="24"/>
          <w:highlight w:val="none"/>
        </w:rPr>
      </w:pPr>
    </w:p>
    <w:p w14:paraId="34E7D0DE">
      <w:pPr>
        <w:tabs>
          <w:tab w:val="left" w:pos="6300"/>
        </w:tabs>
        <w:snapToGrid w:val="0"/>
        <w:spacing w:line="500" w:lineRule="exact"/>
        <w:ind w:firstLine="570"/>
        <w:rPr>
          <w:rFonts w:hint="eastAsia" w:ascii="仿宋" w:hAnsi="仿宋" w:eastAsia="仿宋" w:cs="仿宋"/>
          <w:color w:val="auto"/>
          <w:sz w:val="24"/>
          <w:highlight w:val="none"/>
        </w:rPr>
      </w:pPr>
    </w:p>
    <w:p w14:paraId="4F451F1C">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highlight w:val="none"/>
        </w:rPr>
        <w:t>（三）法定代表人授权委托书（格式）</w:t>
      </w:r>
    </w:p>
    <w:p w14:paraId="53CE3A09">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7ED37D7">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39728159">
      <w:pPr>
        <w:tabs>
          <w:tab w:val="left" w:pos="6300"/>
        </w:tabs>
        <w:snapToGrid w:val="0"/>
        <w:spacing w:line="500" w:lineRule="exact"/>
        <w:ind w:firstLine="570"/>
        <w:rPr>
          <w:rFonts w:hint="eastAsia" w:ascii="仿宋" w:hAnsi="仿宋" w:eastAsia="仿宋" w:cs="仿宋"/>
          <w:color w:val="auto"/>
          <w:sz w:val="24"/>
          <w:highlight w:val="none"/>
        </w:rPr>
      </w:pPr>
    </w:p>
    <w:p w14:paraId="4F3A5B7B">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4871D7C8">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（被授权人姓名及身份证代码）代表我单位全权办理上述项目的竞采、签约等具体工作，并签署全部有关文件、协议及合同。</w:t>
      </w:r>
    </w:p>
    <w:p w14:paraId="6E861136">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我单位对被授权人的签字负全部责任。</w:t>
      </w:r>
    </w:p>
    <w:p w14:paraId="75D3870A">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在撤消授权的书面通知以前，本授权书一直有效。被授权人在授权书有效期内签署的所有文件不因授权的撤消而失效。</w:t>
      </w:r>
    </w:p>
    <w:p w14:paraId="44F02875">
      <w:pPr>
        <w:tabs>
          <w:tab w:val="left" w:pos="6300"/>
        </w:tabs>
        <w:snapToGrid w:val="0"/>
        <w:spacing w:line="500" w:lineRule="exact"/>
        <w:ind w:firstLine="570"/>
        <w:rPr>
          <w:rFonts w:hint="eastAsia" w:ascii="仿宋" w:hAnsi="仿宋" w:eastAsia="仿宋" w:cs="仿宋"/>
          <w:color w:val="auto"/>
          <w:sz w:val="24"/>
          <w:highlight w:val="none"/>
        </w:rPr>
      </w:pPr>
    </w:p>
    <w:p w14:paraId="79B81449">
      <w:pPr>
        <w:tabs>
          <w:tab w:val="left" w:pos="6300"/>
        </w:tabs>
        <w:snapToGrid w:val="0"/>
        <w:spacing w:line="500" w:lineRule="exact"/>
        <w:ind w:firstLine="570"/>
        <w:rPr>
          <w:rFonts w:hint="eastAsia" w:ascii="仿宋" w:hAnsi="仿宋" w:eastAsia="仿宋" w:cs="仿宋"/>
          <w:color w:val="auto"/>
          <w:sz w:val="24"/>
          <w:highlight w:val="none"/>
        </w:rPr>
      </w:pPr>
    </w:p>
    <w:p w14:paraId="165FECD9">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14:paraId="5E493819">
      <w:pP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（签字或盖章）                                （签字或盖章）</w:t>
      </w:r>
    </w:p>
    <w:p w14:paraId="7574E805">
      <w:pPr>
        <w:tabs>
          <w:tab w:val="left" w:pos="6300"/>
        </w:tabs>
        <w:snapToGrid w:val="0"/>
        <w:spacing w:line="500" w:lineRule="exact"/>
        <w:ind w:firstLine="570"/>
        <w:rPr>
          <w:rFonts w:hint="eastAsia" w:ascii="仿宋" w:hAnsi="仿宋" w:eastAsia="仿宋" w:cs="仿宋"/>
          <w:color w:val="auto"/>
          <w:sz w:val="24"/>
          <w:szCs w:val="28"/>
          <w:highlight w:val="none"/>
        </w:rPr>
      </w:pPr>
    </w:p>
    <w:p w14:paraId="75269F8E">
      <w:pPr>
        <w:tabs>
          <w:tab w:val="left" w:pos="6300"/>
        </w:tabs>
        <w:snapToGrid w:val="0"/>
        <w:spacing w:line="500" w:lineRule="exact"/>
        <w:ind w:firstLine="570"/>
        <w:rPr>
          <w:rFonts w:hint="eastAsia" w:ascii="仿宋" w:hAnsi="仿宋" w:eastAsia="仿宋" w:cs="仿宋"/>
          <w:color w:val="auto"/>
          <w:sz w:val="24"/>
          <w:highlight w:val="none"/>
        </w:rPr>
      </w:pPr>
    </w:p>
    <w:p w14:paraId="1B66607A">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0332AC52">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6E8EB52">
      <w:pPr>
        <w:tabs>
          <w:tab w:val="left" w:pos="6300"/>
        </w:tabs>
        <w:snapToGrid w:val="0"/>
        <w:spacing w:line="500" w:lineRule="exact"/>
        <w:ind w:firstLine="570"/>
        <w:rPr>
          <w:rFonts w:hint="eastAsia" w:ascii="仿宋" w:hAnsi="仿宋" w:eastAsia="仿宋" w:cs="仿宋"/>
          <w:color w:val="auto"/>
          <w:sz w:val="24"/>
          <w:highlight w:val="none"/>
        </w:rPr>
      </w:pPr>
    </w:p>
    <w:p w14:paraId="56613B86">
      <w:pPr>
        <w:tabs>
          <w:tab w:val="left" w:pos="6300"/>
        </w:tabs>
        <w:snapToGrid w:val="0"/>
        <w:spacing w:line="500" w:lineRule="exact"/>
        <w:ind w:firstLine="570"/>
        <w:rPr>
          <w:rFonts w:hint="eastAsia" w:ascii="仿宋" w:hAnsi="仿宋" w:eastAsia="仿宋" w:cs="仿宋"/>
          <w:color w:val="auto"/>
          <w:sz w:val="24"/>
          <w:highlight w:val="none"/>
        </w:rPr>
      </w:pPr>
    </w:p>
    <w:p w14:paraId="6DA999EF">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01E17D36">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41020D8A">
      <w:pPr>
        <w:tabs>
          <w:tab w:val="left" w:pos="6300"/>
        </w:tabs>
        <w:snapToGrid w:val="0"/>
        <w:spacing w:line="500" w:lineRule="exact"/>
        <w:ind w:right="480" w:firstLine="570"/>
        <w:jc w:val="right"/>
        <w:rPr>
          <w:rFonts w:hint="eastAsia" w:ascii="仿宋" w:hAnsi="仿宋" w:eastAsia="仿宋" w:cs="仿宋"/>
          <w:color w:val="auto"/>
          <w:sz w:val="24"/>
          <w:highlight w:val="none"/>
        </w:rPr>
      </w:pPr>
    </w:p>
    <w:p w14:paraId="236B646D">
      <w:pPr>
        <w:tabs>
          <w:tab w:val="left" w:pos="6300"/>
        </w:tabs>
        <w:snapToGrid w:val="0"/>
        <w:spacing w:line="500" w:lineRule="exact"/>
        <w:ind w:right="480" w:firstLine="570"/>
        <w:jc w:val="right"/>
        <w:rPr>
          <w:rFonts w:hint="eastAsia" w:ascii="仿宋" w:hAnsi="仿宋" w:eastAsia="仿宋" w:cs="仿宋"/>
          <w:color w:val="auto"/>
          <w:sz w:val="24"/>
          <w:highlight w:val="none"/>
        </w:rPr>
      </w:pPr>
    </w:p>
    <w:p w14:paraId="0B4ACB92">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注：1.若为法定代表人办理并签署响应文件的，不提供此文件。</w:t>
      </w:r>
    </w:p>
    <w:p w14:paraId="165541A9">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2.若为联合体参与的，法定代表人授权委托书由联合体主办方（主体）出具。</w:t>
      </w:r>
    </w:p>
    <w:p w14:paraId="66C39C36">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8"/>
          <w:highlight w:val="none"/>
        </w:rPr>
        <w:t>基本资格条件承诺函</w:t>
      </w:r>
    </w:p>
    <w:p w14:paraId="46B79CE1">
      <w:pPr>
        <w:tabs>
          <w:tab w:val="left" w:pos="6300"/>
        </w:tabs>
        <w:snapToGrid w:val="0"/>
        <w:spacing w:line="5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299A2A21">
      <w:pPr>
        <w:tabs>
          <w:tab w:val="left" w:pos="6300"/>
        </w:tabs>
        <w:snapToGrid w:val="0"/>
        <w:spacing w:line="530" w:lineRule="exact"/>
        <w:rPr>
          <w:rFonts w:hint="eastAsia" w:ascii="仿宋" w:hAnsi="仿宋" w:eastAsia="仿宋" w:cs="仿宋"/>
          <w:color w:val="auto"/>
          <w:sz w:val="24"/>
          <w:highlight w:val="none"/>
        </w:rPr>
      </w:pPr>
    </w:p>
    <w:p w14:paraId="209A1C90">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310DEE23">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14:paraId="72999C1D">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14:paraId="2F0E9EA7">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5D9B6B1">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3.我方在采购项目评审（评标）环节结束后，随时接受采购人的检查验证，配合提供相关证明材料，证明符合《中华人民共和国政府采购法》规定的供应商基本资格条件。</w:t>
      </w:r>
    </w:p>
    <w:p w14:paraId="67FBAAAA">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14:paraId="117FA656">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54F8931">
      <w:pPr>
        <w:tabs>
          <w:tab w:val="left" w:pos="6300"/>
        </w:tabs>
        <w:snapToGrid w:val="0"/>
        <w:spacing w:line="500" w:lineRule="exact"/>
        <w:ind w:firstLine="480" w:firstLineChars="200"/>
        <w:rPr>
          <w:rFonts w:hint="eastAsia" w:ascii="仿宋" w:hAnsi="仿宋" w:eastAsia="仿宋" w:cs="仿宋"/>
          <w:color w:val="auto"/>
          <w:sz w:val="24"/>
          <w:highlight w:val="none"/>
        </w:rPr>
      </w:pPr>
    </w:p>
    <w:p w14:paraId="47EF0B0B">
      <w:pPr>
        <w:tabs>
          <w:tab w:val="left" w:pos="6300"/>
        </w:tabs>
        <w:snapToGrid w:val="0"/>
        <w:spacing w:line="5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0CC8B19B">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年   月   日</w:t>
      </w:r>
    </w:p>
    <w:p w14:paraId="18FCAA09">
      <w:pPr>
        <w:snapToGrid w:val="0"/>
        <w:spacing w:line="400" w:lineRule="exact"/>
        <w:ind w:firstLine="480" w:firstLineChars="200"/>
        <w:rPr>
          <w:rFonts w:hint="eastAsia" w:ascii="仿宋" w:hAnsi="仿宋" w:eastAsia="仿宋" w:cs="仿宋"/>
          <w:color w:val="auto"/>
          <w:sz w:val="24"/>
          <w:szCs w:val="24"/>
          <w:highlight w:val="none"/>
        </w:rPr>
      </w:pPr>
    </w:p>
    <w:p w14:paraId="2F12C2D4">
      <w:pPr>
        <w:tabs>
          <w:tab w:val="left" w:pos="6300"/>
        </w:tabs>
        <w:snapToGrid w:val="0"/>
        <w:spacing w:line="500" w:lineRule="exact"/>
        <w:ind w:firstLine="570"/>
        <w:rPr>
          <w:rFonts w:hint="eastAsia" w:ascii="仿宋" w:hAnsi="仿宋" w:eastAsia="仿宋" w:cs="仿宋"/>
          <w:color w:val="auto"/>
          <w:highlight w:val="none"/>
        </w:rPr>
      </w:pPr>
    </w:p>
    <w:p w14:paraId="627C1A85">
      <w:pPr>
        <w:tabs>
          <w:tab w:val="left" w:pos="6300"/>
        </w:tabs>
        <w:snapToGrid w:val="0"/>
        <w:spacing w:line="500" w:lineRule="exact"/>
        <w:ind w:firstLine="570"/>
        <w:jc w:val="center"/>
        <w:rPr>
          <w:rFonts w:hint="eastAsia" w:ascii="仿宋" w:hAnsi="仿宋" w:eastAsia="仿宋" w:cs="仿宋"/>
          <w:color w:val="auto"/>
          <w:highlight w:val="none"/>
        </w:rPr>
      </w:pPr>
    </w:p>
    <w:p w14:paraId="61FEA0AB">
      <w:pPr>
        <w:tabs>
          <w:tab w:val="left" w:pos="6300"/>
        </w:tabs>
        <w:snapToGrid w:val="0"/>
        <w:spacing w:line="500" w:lineRule="exact"/>
        <w:ind w:firstLine="570"/>
        <w:jc w:val="center"/>
        <w:rPr>
          <w:rFonts w:hint="eastAsia" w:ascii="仿宋" w:hAnsi="仿宋" w:eastAsia="仿宋" w:cs="仿宋"/>
          <w:color w:val="auto"/>
          <w:highlight w:val="none"/>
        </w:rPr>
      </w:pPr>
    </w:p>
    <w:p w14:paraId="6288EDE6">
      <w:pPr>
        <w:tabs>
          <w:tab w:val="left" w:pos="6300"/>
        </w:tabs>
        <w:snapToGrid w:val="0"/>
        <w:spacing w:line="500" w:lineRule="exact"/>
        <w:ind w:firstLine="570"/>
        <w:jc w:val="center"/>
        <w:rPr>
          <w:rFonts w:hint="eastAsia" w:ascii="仿宋" w:hAnsi="仿宋" w:eastAsia="仿宋" w:cs="仿宋"/>
          <w:color w:val="auto"/>
          <w:highlight w:val="none"/>
        </w:rPr>
      </w:pPr>
    </w:p>
    <w:p w14:paraId="3DBE9866">
      <w:pPr>
        <w:tabs>
          <w:tab w:val="left" w:pos="6300"/>
        </w:tabs>
        <w:snapToGrid w:val="0"/>
        <w:spacing w:line="500" w:lineRule="exact"/>
        <w:ind w:firstLine="570"/>
        <w:jc w:val="center"/>
        <w:rPr>
          <w:rFonts w:hint="eastAsia" w:ascii="仿宋" w:hAnsi="仿宋" w:eastAsia="仿宋" w:cs="仿宋"/>
          <w:color w:val="auto"/>
          <w:highlight w:val="none"/>
        </w:rPr>
      </w:pPr>
    </w:p>
    <w:p w14:paraId="62BBC3CA">
      <w:pPr>
        <w:tabs>
          <w:tab w:val="left" w:pos="6300"/>
        </w:tabs>
        <w:snapToGrid w:val="0"/>
        <w:spacing w:line="500" w:lineRule="exact"/>
        <w:ind w:firstLine="570"/>
        <w:jc w:val="center"/>
        <w:rPr>
          <w:rFonts w:hint="eastAsia" w:ascii="仿宋" w:hAnsi="仿宋" w:eastAsia="仿宋" w:cs="仿宋"/>
          <w:color w:val="auto"/>
          <w:highlight w:val="none"/>
        </w:rPr>
      </w:pPr>
    </w:p>
    <w:p w14:paraId="4DCD7E01">
      <w:pPr>
        <w:tabs>
          <w:tab w:val="left" w:pos="6300"/>
        </w:tabs>
        <w:snapToGrid w:val="0"/>
        <w:spacing w:line="500" w:lineRule="exact"/>
        <w:ind w:firstLine="570"/>
        <w:jc w:val="center"/>
        <w:rPr>
          <w:rFonts w:hint="eastAsia" w:ascii="仿宋" w:hAnsi="仿宋" w:eastAsia="仿宋" w:cs="仿宋"/>
          <w:color w:val="auto"/>
          <w:highlight w:val="none"/>
        </w:rPr>
      </w:pPr>
    </w:p>
    <w:p w14:paraId="160F2A0A">
      <w:pPr>
        <w:tabs>
          <w:tab w:val="left" w:pos="6300"/>
        </w:tabs>
        <w:snapToGrid w:val="0"/>
        <w:spacing w:line="500" w:lineRule="exact"/>
        <w:ind w:firstLine="570"/>
        <w:jc w:val="center"/>
        <w:rPr>
          <w:rFonts w:hint="eastAsia" w:ascii="仿宋" w:hAnsi="仿宋" w:eastAsia="仿宋" w:cs="仿宋"/>
          <w:color w:val="auto"/>
          <w:highlight w:val="none"/>
        </w:rPr>
      </w:pPr>
    </w:p>
    <w:p w14:paraId="5DEEC23D">
      <w:pPr>
        <w:tabs>
          <w:tab w:val="left" w:pos="6300"/>
        </w:tabs>
        <w:snapToGrid w:val="0"/>
        <w:spacing w:line="500" w:lineRule="exact"/>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（五）特定资格条件证书（如有）</w:t>
      </w:r>
    </w:p>
    <w:p w14:paraId="30348F09">
      <w:pPr>
        <w:spacing w:line="360" w:lineRule="auto"/>
        <w:ind w:firstLine="480" w:firstLineChars="200"/>
        <w:rPr>
          <w:rFonts w:hint="eastAsia" w:ascii="仿宋" w:hAnsi="仿宋" w:eastAsia="仿宋" w:cs="仿宋"/>
          <w:color w:val="auto"/>
          <w:sz w:val="24"/>
          <w:szCs w:val="24"/>
          <w:highlight w:val="none"/>
        </w:rPr>
      </w:pPr>
    </w:p>
    <w:p w14:paraId="109AE2BC">
      <w:pPr>
        <w:spacing w:line="360" w:lineRule="auto"/>
        <w:ind w:firstLine="480" w:firstLineChars="200"/>
        <w:rPr>
          <w:rFonts w:hint="eastAsia" w:ascii="仿宋" w:hAnsi="仿宋" w:eastAsia="仿宋" w:cs="仿宋"/>
          <w:color w:val="auto"/>
          <w:sz w:val="24"/>
          <w:szCs w:val="24"/>
          <w:highlight w:val="none"/>
        </w:rPr>
      </w:pPr>
    </w:p>
    <w:p w14:paraId="4F67152F">
      <w:pPr>
        <w:spacing w:line="360" w:lineRule="auto"/>
        <w:ind w:firstLine="480" w:firstLineChars="200"/>
        <w:rPr>
          <w:rFonts w:hint="eastAsia" w:ascii="仿宋" w:hAnsi="仿宋" w:eastAsia="仿宋" w:cs="仿宋"/>
          <w:color w:val="auto"/>
          <w:sz w:val="24"/>
          <w:szCs w:val="24"/>
          <w:highlight w:val="none"/>
        </w:rPr>
      </w:pPr>
    </w:p>
    <w:p w14:paraId="2412CEA0">
      <w:pPr>
        <w:spacing w:line="360" w:lineRule="auto"/>
        <w:ind w:firstLine="480" w:firstLineChars="200"/>
        <w:rPr>
          <w:rFonts w:hint="eastAsia" w:ascii="仿宋" w:hAnsi="仿宋" w:eastAsia="仿宋" w:cs="仿宋"/>
          <w:color w:val="auto"/>
          <w:sz w:val="24"/>
          <w:szCs w:val="24"/>
          <w:highlight w:val="none"/>
        </w:rPr>
      </w:pPr>
    </w:p>
    <w:p w14:paraId="47A6B3B9">
      <w:pPr>
        <w:spacing w:line="360" w:lineRule="auto"/>
        <w:ind w:firstLine="480" w:firstLineChars="200"/>
        <w:rPr>
          <w:rFonts w:hint="eastAsia" w:ascii="仿宋" w:hAnsi="仿宋" w:eastAsia="仿宋" w:cs="仿宋"/>
          <w:color w:val="auto"/>
          <w:sz w:val="24"/>
          <w:szCs w:val="24"/>
          <w:highlight w:val="none"/>
        </w:rPr>
      </w:pPr>
    </w:p>
    <w:p w14:paraId="4780F6B0">
      <w:pPr>
        <w:spacing w:line="360" w:lineRule="auto"/>
        <w:ind w:firstLine="480" w:firstLineChars="200"/>
        <w:rPr>
          <w:rFonts w:hint="eastAsia" w:ascii="仿宋" w:hAnsi="仿宋" w:eastAsia="仿宋" w:cs="仿宋"/>
          <w:color w:val="auto"/>
          <w:sz w:val="24"/>
          <w:szCs w:val="24"/>
          <w:highlight w:val="none"/>
        </w:rPr>
      </w:pPr>
    </w:p>
    <w:p w14:paraId="01DC7353">
      <w:pPr>
        <w:spacing w:line="360" w:lineRule="auto"/>
        <w:ind w:firstLine="480" w:firstLineChars="200"/>
        <w:rPr>
          <w:rFonts w:hint="eastAsia" w:ascii="仿宋" w:hAnsi="仿宋" w:eastAsia="仿宋" w:cs="仿宋"/>
          <w:color w:val="auto"/>
          <w:sz w:val="24"/>
          <w:szCs w:val="24"/>
          <w:highlight w:val="none"/>
        </w:rPr>
      </w:pPr>
    </w:p>
    <w:p w14:paraId="3874B80F">
      <w:pPr>
        <w:spacing w:line="360" w:lineRule="auto"/>
        <w:ind w:firstLine="480" w:firstLineChars="200"/>
        <w:rPr>
          <w:rFonts w:hint="eastAsia" w:ascii="仿宋" w:hAnsi="仿宋" w:eastAsia="仿宋" w:cs="仿宋"/>
          <w:color w:val="auto"/>
          <w:sz w:val="24"/>
          <w:szCs w:val="24"/>
          <w:highlight w:val="none"/>
        </w:rPr>
      </w:pPr>
    </w:p>
    <w:p w14:paraId="1F4780E9">
      <w:pPr>
        <w:spacing w:line="360" w:lineRule="auto"/>
        <w:ind w:firstLine="480" w:firstLineChars="200"/>
        <w:rPr>
          <w:rFonts w:hint="eastAsia" w:ascii="仿宋" w:hAnsi="仿宋" w:eastAsia="仿宋" w:cs="仿宋"/>
          <w:color w:val="auto"/>
          <w:sz w:val="24"/>
          <w:szCs w:val="24"/>
          <w:highlight w:val="none"/>
        </w:rPr>
      </w:pPr>
    </w:p>
    <w:p w14:paraId="0B63D077">
      <w:pPr>
        <w:spacing w:line="360" w:lineRule="auto"/>
        <w:ind w:firstLine="480" w:firstLineChars="200"/>
        <w:rPr>
          <w:rFonts w:hint="eastAsia" w:ascii="仿宋" w:hAnsi="仿宋" w:eastAsia="仿宋" w:cs="仿宋"/>
          <w:color w:val="auto"/>
          <w:sz w:val="24"/>
          <w:szCs w:val="24"/>
          <w:highlight w:val="none"/>
        </w:rPr>
      </w:pPr>
    </w:p>
    <w:p w14:paraId="617DF021">
      <w:pPr>
        <w:spacing w:line="360" w:lineRule="auto"/>
        <w:ind w:firstLine="480" w:firstLineChars="200"/>
        <w:rPr>
          <w:rFonts w:hint="eastAsia" w:ascii="仿宋" w:hAnsi="仿宋" w:eastAsia="仿宋" w:cs="仿宋"/>
          <w:color w:val="auto"/>
          <w:sz w:val="24"/>
          <w:szCs w:val="24"/>
          <w:highlight w:val="none"/>
        </w:rPr>
      </w:pPr>
    </w:p>
    <w:p w14:paraId="3DC218ED">
      <w:pPr>
        <w:spacing w:line="360" w:lineRule="auto"/>
        <w:ind w:firstLine="480" w:firstLineChars="200"/>
        <w:rPr>
          <w:rFonts w:hint="eastAsia" w:ascii="仿宋" w:hAnsi="仿宋" w:eastAsia="仿宋" w:cs="仿宋"/>
          <w:color w:val="auto"/>
          <w:sz w:val="24"/>
          <w:szCs w:val="24"/>
          <w:highlight w:val="none"/>
        </w:rPr>
      </w:pPr>
    </w:p>
    <w:p w14:paraId="65F5E660">
      <w:pPr>
        <w:spacing w:line="360" w:lineRule="auto"/>
        <w:ind w:firstLine="480" w:firstLineChars="200"/>
        <w:rPr>
          <w:rFonts w:hint="eastAsia" w:ascii="仿宋" w:hAnsi="仿宋" w:eastAsia="仿宋" w:cs="仿宋"/>
          <w:color w:val="auto"/>
          <w:sz w:val="24"/>
          <w:szCs w:val="24"/>
          <w:highlight w:val="none"/>
        </w:rPr>
      </w:pPr>
    </w:p>
    <w:p w14:paraId="0F506074">
      <w:pPr>
        <w:spacing w:line="360" w:lineRule="auto"/>
        <w:ind w:firstLine="480" w:firstLineChars="200"/>
        <w:rPr>
          <w:rFonts w:hint="eastAsia" w:ascii="仿宋" w:hAnsi="仿宋" w:eastAsia="仿宋" w:cs="仿宋"/>
          <w:color w:val="auto"/>
          <w:sz w:val="24"/>
          <w:szCs w:val="24"/>
          <w:highlight w:val="none"/>
        </w:rPr>
      </w:pPr>
    </w:p>
    <w:p w14:paraId="2282F899">
      <w:pPr>
        <w:spacing w:line="360" w:lineRule="auto"/>
        <w:ind w:firstLine="480" w:firstLineChars="200"/>
        <w:rPr>
          <w:rFonts w:hint="eastAsia" w:ascii="仿宋" w:hAnsi="仿宋" w:eastAsia="仿宋" w:cs="仿宋"/>
          <w:color w:val="auto"/>
          <w:sz w:val="24"/>
          <w:szCs w:val="24"/>
          <w:highlight w:val="none"/>
        </w:rPr>
      </w:pPr>
    </w:p>
    <w:p w14:paraId="1D192C9F">
      <w:pPr>
        <w:spacing w:line="360" w:lineRule="auto"/>
        <w:ind w:firstLine="480" w:firstLineChars="200"/>
        <w:rPr>
          <w:rFonts w:hint="eastAsia" w:ascii="仿宋" w:hAnsi="仿宋" w:eastAsia="仿宋" w:cs="仿宋"/>
          <w:color w:val="auto"/>
          <w:sz w:val="24"/>
          <w:szCs w:val="24"/>
          <w:highlight w:val="none"/>
        </w:rPr>
      </w:pPr>
    </w:p>
    <w:p w14:paraId="73528231">
      <w:pPr>
        <w:spacing w:line="360" w:lineRule="auto"/>
        <w:ind w:firstLine="480" w:firstLineChars="200"/>
        <w:rPr>
          <w:rFonts w:hint="eastAsia" w:ascii="仿宋" w:hAnsi="仿宋" w:eastAsia="仿宋" w:cs="仿宋"/>
          <w:color w:val="auto"/>
          <w:sz w:val="24"/>
          <w:szCs w:val="24"/>
          <w:highlight w:val="none"/>
        </w:rPr>
      </w:pPr>
    </w:p>
    <w:p w14:paraId="61830E58">
      <w:pPr>
        <w:spacing w:line="360" w:lineRule="auto"/>
        <w:ind w:firstLine="480" w:firstLineChars="200"/>
        <w:rPr>
          <w:rFonts w:hint="eastAsia" w:ascii="仿宋" w:hAnsi="仿宋" w:eastAsia="仿宋" w:cs="仿宋"/>
          <w:color w:val="auto"/>
          <w:sz w:val="24"/>
          <w:szCs w:val="24"/>
          <w:highlight w:val="none"/>
        </w:rPr>
      </w:pPr>
    </w:p>
    <w:p w14:paraId="0F3F1587">
      <w:pPr>
        <w:spacing w:line="360" w:lineRule="auto"/>
        <w:ind w:firstLine="480" w:firstLineChars="200"/>
        <w:rPr>
          <w:rFonts w:hint="eastAsia" w:ascii="仿宋" w:hAnsi="仿宋" w:eastAsia="仿宋" w:cs="仿宋"/>
          <w:color w:val="auto"/>
          <w:sz w:val="24"/>
          <w:szCs w:val="24"/>
          <w:highlight w:val="none"/>
        </w:rPr>
      </w:pPr>
    </w:p>
    <w:p w14:paraId="594581BF">
      <w:pPr>
        <w:spacing w:line="360" w:lineRule="auto"/>
        <w:ind w:firstLine="480" w:firstLineChars="200"/>
        <w:rPr>
          <w:rFonts w:hint="eastAsia" w:ascii="仿宋" w:hAnsi="仿宋" w:eastAsia="仿宋" w:cs="仿宋"/>
          <w:color w:val="auto"/>
          <w:sz w:val="24"/>
          <w:szCs w:val="24"/>
          <w:highlight w:val="none"/>
        </w:rPr>
      </w:pPr>
    </w:p>
    <w:p w14:paraId="23DC772C">
      <w:pPr>
        <w:spacing w:line="360" w:lineRule="auto"/>
        <w:ind w:firstLine="480" w:firstLineChars="200"/>
        <w:rPr>
          <w:rFonts w:hint="eastAsia" w:ascii="仿宋" w:hAnsi="仿宋" w:eastAsia="仿宋" w:cs="仿宋"/>
          <w:color w:val="auto"/>
          <w:sz w:val="24"/>
          <w:szCs w:val="24"/>
          <w:highlight w:val="none"/>
        </w:rPr>
      </w:pPr>
    </w:p>
    <w:p w14:paraId="740764AE">
      <w:pPr>
        <w:spacing w:line="360" w:lineRule="auto"/>
        <w:ind w:firstLine="480" w:firstLineChars="200"/>
        <w:rPr>
          <w:rFonts w:hint="eastAsia" w:ascii="仿宋" w:hAnsi="仿宋" w:eastAsia="仿宋" w:cs="仿宋"/>
          <w:color w:val="auto"/>
          <w:sz w:val="24"/>
          <w:szCs w:val="24"/>
          <w:highlight w:val="none"/>
        </w:rPr>
      </w:pPr>
    </w:p>
    <w:p w14:paraId="449AF407">
      <w:pPr>
        <w:spacing w:line="360" w:lineRule="auto"/>
        <w:ind w:firstLine="480" w:firstLineChars="200"/>
        <w:rPr>
          <w:rFonts w:hint="eastAsia" w:ascii="仿宋" w:hAnsi="仿宋" w:eastAsia="仿宋" w:cs="仿宋"/>
          <w:color w:val="auto"/>
          <w:sz w:val="24"/>
          <w:szCs w:val="24"/>
          <w:highlight w:val="none"/>
        </w:rPr>
      </w:pPr>
    </w:p>
    <w:p w14:paraId="202EB3C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（六）承诺书</w:t>
      </w:r>
    </w:p>
    <w:p w14:paraId="50891C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承诺书</w:t>
      </w:r>
    </w:p>
    <w:p w14:paraId="6C344666">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（采购人名称）     </w:t>
      </w:r>
    </w:p>
    <w:p w14:paraId="01E988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我方参与的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（项目名称及项目编号）采购活动，单位负责人任职、存在直接控股、管理关系情况如下：</w:t>
      </w:r>
    </w:p>
    <w:tbl>
      <w:tblPr>
        <w:tblStyle w:val="57"/>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2546"/>
        <w:gridCol w:w="1777"/>
        <w:gridCol w:w="2020"/>
      </w:tblGrid>
      <w:tr w14:paraId="0399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694" w:type="dxa"/>
            <w:noWrap w:val="0"/>
            <w:vAlign w:val="center"/>
          </w:tcPr>
          <w:p w14:paraId="6BFAF3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2546" w:type="dxa"/>
            <w:noWrap w:val="0"/>
            <w:vAlign w:val="center"/>
          </w:tcPr>
          <w:p w14:paraId="256C0D3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单位负责人为同一人的单位名称</w:t>
            </w:r>
          </w:p>
        </w:tc>
        <w:tc>
          <w:tcPr>
            <w:tcW w:w="1777" w:type="dxa"/>
            <w:noWrap w:val="0"/>
            <w:vAlign w:val="center"/>
          </w:tcPr>
          <w:p w14:paraId="35EDC5D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存在直接控股单位名称</w:t>
            </w:r>
          </w:p>
        </w:tc>
        <w:tc>
          <w:tcPr>
            <w:tcW w:w="2020" w:type="dxa"/>
            <w:noWrap w:val="0"/>
            <w:vAlign w:val="center"/>
          </w:tcPr>
          <w:p w14:paraId="28A57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存在管理关系单位名称</w:t>
            </w:r>
          </w:p>
        </w:tc>
      </w:tr>
      <w:tr w14:paraId="34FB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94" w:type="dxa"/>
            <w:noWrap w:val="0"/>
            <w:vAlign w:val="center"/>
          </w:tcPr>
          <w:p w14:paraId="1C89147E">
            <w:pPr>
              <w:spacing w:line="360" w:lineRule="auto"/>
              <w:ind w:firstLine="480" w:firstLineChars="200"/>
              <w:rPr>
                <w:rFonts w:hint="eastAsia" w:ascii="仿宋" w:hAnsi="仿宋" w:eastAsia="仿宋" w:cs="仿宋"/>
                <w:color w:val="auto"/>
                <w:sz w:val="24"/>
                <w:szCs w:val="24"/>
                <w:highlight w:val="none"/>
              </w:rPr>
            </w:pPr>
          </w:p>
        </w:tc>
        <w:tc>
          <w:tcPr>
            <w:tcW w:w="2546" w:type="dxa"/>
            <w:noWrap w:val="0"/>
            <w:vAlign w:val="center"/>
          </w:tcPr>
          <w:p w14:paraId="063158ED">
            <w:pPr>
              <w:spacing w:line="360" w:lineRule="auto"/>
              <w:ind w:firstLine="480" w:firstLineChars="200"/>
              <w:rPr>
                <w:rFonts w:hint="eastAsia" w:ascii="仿宋" w:hAnsi="仿宋" w:eastAsia="仿宋" w:cs="仿宋"/>
                <w:color w:val="auto"/>
                <w:sz w:val="24"/>
                <w:szCs w:val="24"/>
                <w:highlight w:val="none"/>
              </w:rPr>
            </w:pPr>
          </w:p>
        </w:tc>
        <w:tc>
          <w:tcPr>
            <w:tcW w:w="1777" w:type="dxa"/>
            <w:noWrap w:val="0"/>
            <w:vAlign w:val="center"/>
          </w:tcPr>
          <w:p w14:paraId="1399DAE5">
            <w:pPr>
              <w:spacing w:line="360" w:lineRule="auto"/>
              <w:ind w:firstLine="480" w:firstLineChars="200"/>
              <w:rPr>
                <w:rFonts w:hint="eastAsia" w:ascii="仿宋" w:hAnsi="仿宋" w:eastAsia="仿宋" w:cs="仿宋"/>
                <w:color w:val="auto"/>
                <w:sz w:val="24"/>
                <w:szCs w:val="24"/>
                <w:highlight w:val="none"/>
              </w:rPr>
            </w:pPr>
          </w:p>
        </w:tc>
        <w:tc>
          <w:tcPr>
            <w:tcW w:w="2020" w:type="dxa"/>
            <w:noWrap w:val="0"/>
            <w:vAlign w:val="center"/>
          </w:tcPr>
          <w:p w14:paraId="7655C4E3">
            <w:pPr>
              <w:spacing w:line="360" w:lineRule="auto"/>
              <w:ind w:firstLine="480" w:firstLineChars="200"/>
              <w:rPr>
                <w:rFonts w:hint="eastAsia" w:ascii="仿宋" w:hAnsi="仿宋" w:eastAsia="仿宋" w:cs="仿宋"/>
                <w:color w:val="auto"/>
                <w:sz w:val="24"/>
                <w:szCs w:val="24"/>
                <w:highlight w:val="none"/>
              </w:rPr>
            </w:pPr>
          </w:p>
        </w:tc>
      </w:tr>
    </w:tbl>
    <w:p w14:paraId="58FC4C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我方承诺以上情况全部属实，如有虚假由我方负全部法律责任。</w:t>
      </w:r>
    </w:p>
    <w:p w14:paraId="40EB248C">
      <w:pPr>
        <w:spacing w:line="360" w:lineRule="auto"/>
        <w:ind w:firstLine="480" w:firstLineChars="200"/>
        <w:rPr>
          <w:rFonts w:hint="eastAsia" w:ascii="仿宋" w:hAnsi="仿宋" w:eastAsia="仿宋" w:cs="仿宋"/>
          <w:color w:val="auto"/>
          <w:sz w:val="24"/>
          <w:szCs w:val="24"/>
          <w:highlight w:val="none"/>
        </w:rPr>
      </w:pPr>
    </w:p>
    <w:p w14:paraId="176560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（供应商公章）</w:t>
      </w:r>
    </w:p>
    <w:p w14:paraId="11CD50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日</w:t>
      </w:r>
    </w:p>
    <w:p w14:paraId="5E43926D">
      <w:pPr>
        <w:spacing w:line="360" w:lineRule="auto"/>
        <w:ind w:firstLine="480" w:firstLineChars="200"/>
        <w:rPr>
          <w:rFonts w:hint="eastAsia" w:ascii="仿宋" w:hAnsi="仿宋" w:eastAsia="仿宋" w:cs="仿宋"/>
          <w:color w:val="auto"/>
          <w:sz w:val="24"/>
          <w:szCs w:val="24"/>
          <w:highlight w:val="none"/>
        </w:rPr>
      </w:pPr>
    </w:p>
    <w:p w14:paraId="68CE7D4E">
      <w:pPr>
        <w:spacing w:line="360" w:lineRule="auto"/>
        <w:ind w:firstLine="480" w:firstLineChars="200"/>
        <w:rPr>
          <w:rFonts w:hint="eastAsia" w:ascii="仿宋" w:hAnsi="仿宋" w:eastAsia="仿宋" w:cs="仿宋"/>
          <w:color w:val="auto"/>
          <w:sz w:val="24"/>
          <w:szCs w:val="24"/>
          <w:highlight w:val="none"/>
        </w:rPr>
      </w:pPr>
    </w:p>
    <w:p w14:paraId="5D545285">
      <w:pPr>
        <w:spacing w:line="360" w:lineRule="auto"/>
        <w:ind w:firstLine="480" w:firstLineChars="200"/>
        <w:rPr>
          <w:rFonts w:hint="eastAsia" w:ascii="仿宋" w:hAnsi="仿宋" w:eastAsia="仿宋" w:cs="仿宋"/>
          <w:color w:val="auto"/>
          <w:sz w:val="24"/>
          <w:szCs w:val="24"/>
          <w:highlight w:val="none"/>
        </w:rPr>
      </w:pPr>
    </w:p>
    <w:p w14:paraId="64C94775">
      <w:pPr>
        <w:spacing w:line="360" w:lineRule="auto"/>
        <w:ind w:firstLine="480" w:firstLineChars="200"/>
        <w:rPr>
          <w:rFonts w:hint="eastAsia" w:ascii="仿宋" w:hAnsi="仿宋" w:eastAsia="仿宋" w:cs="仿宋"/>
          <w:color w:val="auto"/>
          <w:sz w:val="24"/>
          <w:szCs w:val="24"/>
          <w:highlight w:val="none"/>
        </w:rPr>
      </w:pPr>
    </w:p>
    <w:p w14:paraId="5E71C24D">
      <w:pPr>
        <w:spacing w:line="360" w:lineRule="auto"/>
        <w:ind w:firstLine="480" w:firstLineChars="200"/>
        <w:rPr>
          <w:rFonts w:hint="eastAsia" w:ascii="仿宋" w:hAnsi="仿宋" w:eastAsia="仿宋" w:cs="仿宋"/>
          <w:color w:val="auto"/>
          <w:sz w:val="24"/>
          <w:szCs w:val="24"/>
          <w:highlight w:val="none"/>
        </w:rPr>
      </w:pPr>
    </w:p>
    <w:p w14:paraId="4ACB3D79">
      <w:pPr>
        <w:spacing w:line="360" w:lineRule="auto"/>
        <w:ind w:firstLine="480" w:firstLineChars="200"/>
        <w:rPr>
          <w:rFonts w:hint="eastAsia" w:ascii="仿宋" w:hAnsi="仿宋" w:eastAsia="仿宋" w:cs="仿宋"/>
          <w:color w:val="auto"/>
          <w:sz w:val="24"/>
          <w:szCs w:val="24"/>
          <w:highlight w:val="none"/>
        </w:rPr>
      </w:pPr>
    </w:p>
    <w:p w14:paraId="3BABCFA3">
      <w:pPr>
        <w:spacing w:line="360" w:lineRule="auto"/>
        <w:ind w:firstLine="480" w:firstLineChars="200"/>
        <w:rPr>
          <w:rFonts w:hint="eastAsia" w:ascii="仿宋" w:hAnsi="仿宋" w:eastAsia="仿宋" w:cs="仿宋"/>
          <w:color w:val="auto"/>
          <w:sz w:val="24"/>
          <w:szCs w:val="24"/>
          <w:highlight w:val="none"/>
        </w:rPr>
      </w:pPr>
    </w:p>
    <w:p w14:paraId="198DF08E">
      <w:pPr>
        <w:spacing w:line="360" w:lineRule="auto"/>
        <w:ind w:firstLine="480" w:firstLineChars="200"/>
        <w:rPr>
          <w:rFonts w:hint="eastAsia" w:ascii="仿宋" w:hAnsi="仿宋" w:eastAsia="仿宋" w:cs="仿宋"/>
          <w:color w:val="auto"/>
          <w:sz w:val="24"/>
          <w:szCs w:val="24"/>
          <w:highlight w:val="none"/>
        </w:rPr>
      </w:pPr>
    </w:p>
    <w:p w14:paraId="4CFDE1CF">
      <w:pPr>
        <w:spacing w:line="360" w:lineRule="auto"/>
        <w:ind w:firstLine="480" w:firstLineChars="200"/>
        <w:rPr>
          <w:rFonts w:hint="eastAsia" w:ascii="仿宋" w:hAnsi="仿宋" w:eastAsia="仿宋" w:cs="仿宋"/>
          <w:color w:val="auto"/>
          <w:sz w:val="24"/>
          <w:szCs w:val="24"/>
          <w:highlight w:val="none"/>
        </w:rPr>
      </w:pPr>
    </w:p>
    <w:p w14:paraId="2D806A56">
      <w:pPr>
        <w:spacing w:line="360" w:lineRule="auto"/>
        <w:ind w:firstLine="480" w:firstLineChars="200"/>
        <w:rPr>
          <w:rFonts w:hint="eastAsia" w:ascii="仿宋" w:hAnsi="仿宋" w:eastAsia="仿宋" w:cs="仿宋"/>
          <w:color w:val="auto"/>
          <w:sz w:val="24"/>
          <w:szCs w:val="24"/>
          <w:highlight w:val="none"/>
        </w:rPr>
      </w:pPr>
    </w:p>
    <w:p w14:paraId="58AAFDC6">
      <w:pPr>
        <w:spacing w:line="360" w:lineRule="auto"/>
        <w:ind w:firstLine="480" w:firstLineChars="200"/>
        <w:rPr>
          <w:rFonts w:hint="eastAsia" w:ascii="仿宋" w:hAnsi="仿宋" w:eastAsia="仿宋" w:cs="仿宋"/>
          <w:color w:val="auto"/>
          <w:sz w:val="24"/>
          <w:szCs w:val="24"/>
          <w:highlight w:val="none"/>
        </w:rPr>
      </w:pPr>
    </w:p>
    <w:p w14:paraId="67031A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五、其他资料</w:t>
      </w:r>
    </w:p>
    <w:p w14:paraId="0B306AF1">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6F120B5C">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其他与项目有关的资料（自附）：供应商总体情况介绍、其他与本项目有关的资料等。</w:t>
      </w:r>
    </w:p>
    <w:p w14:paraId="444437C9">
      <w:pPr>
        <w:pStyle w:val="22"/>
        <w:rPr>
          <w:rFonts w:hint="eastAsia" w:ascii="仿宋" w:hAnsi="仿宋" w:eastAsia="仿宋" w:cs="仿宋"/>
          <w:color w:val="auto"/>
          <w:sz w:val="24"/>
          <w:szCs w:val="24"/>
          <w:highlight w:val="none"/>
        </w:rPr>
      </w:pPr>
    </w:p>
    <w:p w14:paraId="1C4B7B3B">
      <w:pPr>
        <w:spacing w:line="360" w:lineRule="auto"/>
        <w:ind w:firstLine="480" w:firstLineChars="200"/>
        <w:jc w:val="center"/>
        <w:rPr>
          <w:rFonts w:hint="eastAsia" w:ascii="仿宋" w:hAnsi="仿宋" w:eastAsia="仿宋" w:cs="仿宋"/>
          <w:color w:val="auto"/>
          <w:sz w:val="24"/>
          <w:szCs w:val="24"/>
          <w:highlight w:val="none"/>
        </w:rPr>
      </w:pPr>
    </w:p>
    <w:p w14:paraId="4752E3F4">
      <w:pPr>
        <w:rPr>
          <w:rFonts w:hint="eastAsia" w:ascii="仿宋" w:hAnsi="仿宋" w:eastAsia="仿宋" w:cs="仿宋"/>
          <w:color w:val="auto"/>
          <w:highlight w:val="none"/>
        </w:rPr>
      </w:pPr>
    </w:p>
    <w:p w14:paraId="3453E1E8">
      <w:pPr>
        <w:rPr>
          <w:rFonts w:hint="eastAsia" w:ascii="仿宋" w:hAnsi="仿宋" w:eastAsia="仿宋" w:cs="仿宋"/>
          <w:color w:val="auto"/>
          <w:highlight w:val="none"/>
        </w:rPr>
      </w:pPr>
    </w:p>
    <w:p w14:paraId="400A3D00">
      <w:pPr>
        <w:rPr>
          <w:rFonts w:hint="eastAsia" w:ascii="仿宋" w:hAnsi="仿宋" w:eastAsia="仿宋" w:cs="仿宋"/>
          <w:color w:val="auto"/>
          <w:highlight w:val="none"/>
        </w:rPr>
      </w:pPr>
    </w:p>
    <w:p w14:paraId="7B703F50">
      <w:pPr>
        <w:rPr>
          <w:rFonts w:hint="eastAsia" w:ascii="仿宋" w:hAnsi="仿宋" w:eastAsia="仿宋" w:cs="仿宋"/>
          <w:color w:val="auto"/>
          <w:highlight w:val="none"/>
        </w:rPr>
      </w:pPr>
    </w:p>
    <w:p w14:paraId="3759347F">
      <w:pPr>
        <w:rPr>
          <w:rFonts w:hint="eastAsia" w:ascii="仿宋" w:hAnsi="仿宋" w:eastAsia="仿宋" w:cs="仿宋"/>
          <w:color w:val="auto"/>
          <w:highlight w:val="none"/>
        </w:rPr>
      </w:pPr>
    </w:p>
    <w:p w14:paraId="7B36EC11">
      <w:pPr>
        <w:rPr>
          <w:rFonts w:hint="eastAsia" w:ascii="仿宋" w:hAnsi="仿宋" w:eastAsia="仿宋" w:cs="仿宋"/>
          <w:color w:val="auto"/>
          <w:highlight w:val="none"/>
        </w:rPr>
      </w:pPr>
    </w:p>
    <w:p w14:paraId="1902CB8A">
      <w:pPr>
        <w:rPr>
          <w:rFonts w:hint="eastAsia" w:ascii="仿宋" w:hAnsi="仿宋" w:eastAsia="仿宋" w:cs="仿宋"/>
          <w:color w:val="auto"/>
          <w:highlight w:val="none"/>
        </w:rPr>
      </w:pPr>
    </w:p>
    <w:p w14:paraId="7D90F333">
      <w:pPr>
        <w:rPr>
          <w:rFonts w:hint="eastAsia" w:ascii="仿宋" w:hAnsi="仿宋" w:eastAsia="仿宋" w:cs="仿宋"/>
          <w:color w:val="auto"/>
          <w:highlight w:val="none"/>
        </w:rPr>
      </w:pPr>
    </w:p>
    <w:p w14:paraId="6AE2833D">
      <w:pPr>
        <w:rPr>
          <w:rFonts w:hint="eastAsia" w:ascii="仿宋" w:hAnsi="仿宋" w:eastAsia="仿宋" w:cs="仿宋"/>
          <w:color w:val="auto"/>
          <w:highlight w:val="none"/>
        </w:rPr>
      </w:pPr>
    </w:p>
    <w:p w14:paraId="6DDD8377">
      <w:pPr>
        <w:rPr>
          <w:rFonts w:hint="eastAsia" w:ascii="仿宋" w:hAnsi="仿宋" w:eastAsia="仿宋" w:cs="仿宋"/>
          <w:color w:val="auto"/>
          <w:highlight w:val="none"/>
        </w:rPr>
      </w:pPr>
    </w:p>
    <w:p w14:paraId="2F70FD75">
      <w:pPr>
        <w:rPr>
          <w:rFonts w:hint="eastAsia" w:ascii="仿宋" w:hAnsi="仿宋" w:eastAsia="仿宋" w:cs="仿宋"/>
          <w:color w:val="auto"/>
          <w:highlight w:val="none"/>
        </w:rPr>
      </w:pPr>
    </w:p>
    <w:p w14:paraId="67AE0F67">
      <w:pPr>
        <w:rPr>
          <w:rFonts w:hint="eastAsia" w:ascii="仿宋" w:hAnsi="仿宋" w:eastAsia="仿宋" w:cs="仿宋"/>
          <w:color w:val="auto"/>
          <w:highlight w:val="none"/>
        </w:rPr>
      </w:pPr>
    </w:p>
    <w:p w14:paraId="6E87EF04">
      <w:pPr>
        <w:rPr>
          <w:rFonts w:hint="eastAsia" w:ascii="仿宋" w:hAnsi="仿宋" w:eastAsia="仿宋" w:cs="仿宋"/>
          <w:color w:val="auto"/>
          <w:highlight w:val="none"/>
        </w:rPr>
      </w:pPr>
    </w:p>
    <w:p w14:paraId="6EFA6893">
      <w:pPr>
        <w:rPr>
          <w:rFonts w:hint="eastAsia" w:ascii="仿宋" w:hAnsi="仿宋" w:eastAsia="仿宋" w:cs="仿宋"/>
          <w:color w:val="auto"/>
          <w:highlight w:val="none"/>
        </w:rPr>
      </w:pPr>
    </w:p>
    <w:p w14:paraId="0CDA7976">
      <w:pPr>
        <w:rPr>
          <w:rFonts w:hint="eastAsia" w:ascii="仿宋" w:hAnsi="仿宋" w:eastAsia="仿宋" w:cs="仿宋"/>
          <w:color w:val="auto"/>
          <w:highlight w:val="none"/>
        </w:rPr>
      </w:pPr>
    </w:p>
    <w:p w14:paraId="6152FB5A">
      <w:pPr>
        <w:rPr>
          <w:rFonts w:hint="eastAsia" w:ascii="仿宋" w:hAnsi="仿宋" w:eastAsia="仿宋" w:cs="仿宋"/>
          <w:color w:val="auto"/>
          <w:highlight w:val="none"/>
        </w:rPr>
      </w:pPr>
    </w:p>
    <w:p w14:paraId="71E23547">
      <w:pPr>
        <w:rPr>
          <w:rFonts w:hint="eastAsia" w:ascii="仿宋" w:hAnsi="仿宋" w:eastAsia="仿宋" w:cs="仿宋"/>
          <w:color w:val="auto"/>
          <w:highlight w:val="none"/>
        </w:rPr>
      </w:pPr>
    </w:p>
    <w:p w14:paraId="3BF76F4E">
      <w:pPr>
        <w:rPr>
          <w:rFonts w:hint="eastAsia" w:ascii="仿宋" w:hAnsi="仿宋" w:eastAsia="仿宋" w:cs="仿宋"/>
          <w:color w:val="auto"/>
          <w:highlight w:val="none"/>
        </w:rPr>
      </w:pPr>
    </w:p>
    <w:p w14:paraId="3AB8E1B9">
      <w:pPr>
        <w:rPr>
          <w:rFonts w:hint="eastAsia" w:ascii="仿宋" w:hAnsi="仿宋" w:eastAsia="仿宋" w:cs="仿宋"/>
          <w:color w:val="auto"/>
          <w:highlight w:val="none"/>
        </w:rPr>
      </w:pPr>
    </w:p>
    <w:p w14:paraId="10ECAD4F">
      <w:pPr>
        <w:rPr>
          <w:rFonts w:hint="eastAsia" w:ascii="仿宋" w:hAnsi="仿宋" w:eastAsia="仿宋" w:cs="仿宋"/>
          <w:color w:val="auto"/>
          <w:highlight w:val="none"/>
        </w:rPr>
      </w:pPr>
    </w:p>
    <w:p w14:paraId="50D0BAFF">
      <w:pPr>
        <w:rPr>
          <w:rFonts w:hint="eastAsia" w:ascii="仿宋" w:hAnsi="仿宋" w:eastAsia="仿宋" w:cs="仿宋"/>
          <w:color w:val="auto"/>
          <w:highlight w:val="none"/>
        </w:rPr>
      </w:pPr>
    </w:p>
    <w:p w14:paraId="5D3B45BA">
      <w:pPr>
        <w:rPr>
          <w:rFonts w:hint="eastAsia" w:ascii="仿宋" w:hAnsi="仿宋" w:eastAsia="仿宋" w:cs="仿宋"/>
          <w:color w:val="auto"/>
          <w:highlight w:val="none"/>
        </w:rPr>
      </w:pPr>
    </w:p>
    <w:p w14:paraId="0BC4150A">
      <w:pPr>
        <w:rPr>
          <w:rFonts w:hint="eastAsia" w:ascii="仿宋" w:hAnsi="仿宋" w:eastAsia="仿宋" w:cs="仿宋"/>
          <w:color w:val="auto"/>
          <w:highlight w:val="none"/>
        </w:rPr>
      </w:pPr>
    </w:p>
    <w:p w14:paraId="71FD85FA">
      <w:pPr>
        <w:rPr>
          <w:rFonts w:hint="eastAsia" w:ascii="仿宋" w:hAnsi="仿宋" w:eastAsia="仿宋" w:cs="仿宋"/>
          <w:color w:val="auto"/>
          <w:highlight w:val="none"/>
        </w:rPr>
      </w:pPr>
    </w:p>
    <w:p w14:paraId="4F353367">
      <w:pPr>
        <w:rPr>
          <w:rFonts w:hint="eastAsia" w:ascii="仿宋" w:hAnsi="仿宋" w:eastAsia="仿宋" w:cs="仿宋"/>
          <w:color w:val="auto"/>
          <w:highlight w:val="none"/>
        </w:rPr>
      </w:pPr>
    </w:p>
    <w:p w14:paraId="5A1D6046">
      <w:pPr>
        <w:rPr>
          <w:rFonts w:hint="eastAsia" w:ascii="仿宋" w:hAnsi="仿宋" w:eastAsia="仿宋" w:cs="仿宋"/>
          <w:color w:val="auto"/>
          <w:highlight w:val="none"/>
        </w:rPr>
      </w:pPr>
    </w:p>
    <w:p w14:paraId="29FCC7CE">
      <w:pPr>
        <w:rPr>
          <w:rFonts w:hint="eastAsia" w:ascii="仿宋" w:hAnsi="仿宋" w:eastAsia="仿宋" w:cs="仿宋"/>
          <w:color w:val="auto"/>
          <w:highlight w:val="none"/>
        </w:rPr>
      </w:pPr>
    </w:p>
    <w:p w14:paraId="30E88189">
      <w:pPr>
        <w:rPr>
          <w:rFonts w:hint="eastAsia" w:ascii="仿宋" w:hAnsi="仿宋" w:eastAsia="仿宋" w:cs="仿宋"/>
          <w:color w:val="auto"/>
          <w:highlight w:val="none"/>
        </w:rPr>
      </w:pPr>
    </w:p>
    <w:sectPr>
      <w:headerReference r:id="rId17" w:type="default"/>
      <w:pgSz w:w="11905" w:h="16838"/>
      <w:pgMar w:top="1247" w:right="1361" w:bottom="1247" w:left="1361" w:header="850" w:footer="992" w:gutter="0"/>
      <w:cols w:space="72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1" w:usb1="080E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文鼎粗黑">
    <w:altName w:val="宋体"/>
    <w:panose1 w:val="00000000000000000000"/>
    <w:charset w:val="86"/>
    <w:family w:val="modern"/>
    <w:pitch w:val="default"/>
    <w:sig w:usb0="00000001" w:usb1="080E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39FD">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lang/>
      </w:rPr>
      <w:t>- 2 -</w:t>
    </w:r>
    <w:r>
      <w:rPr>
        <w:rFonts w:ascii="宋体"/>
        <w:sz w:val="21"/>
        <w:szCs w:val="21"/>
      </w:rPr>
      <w:fldChar w:fldCharType="end"/>
    </w:r>
  </w:p>
  <w:p w14:paraId="6CC06A9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AD78">
    <w:pPr>
      <w:pStyle w:val="35"/>
      <w:framePr w:wrap="around" w:vAnchor="text" w:hAnchor="margin" w:xAlign="center" w:y="1"/>
      <w:rPr>
        <w:rStyle w:val="61"/>
      </w:rPr>
    </w:pPr>
    <w:r>
      <w:fldChar w:fldCharType="begin"/>
    </w:r>
    <w:r>
      <w:rPr>
        <w:rStyle w:val="61"/>
      </w:rPr>
      <w:instrText xml:space="preserve">PAGE  </w:instrText>
    </w:r>
    <w:r>
      <w:fldChar w:fldCharType="end"/>
    </w:r>
  </w:p>
  <w:p w14:paraId="02B88CB4">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7B9A">
    <w:pPr>
      <w:pStyle w:val="35"/>
      <w:framePr w:wrap="around" w:vAnchor="text" w:hAnchor="margin" w:xAlign="center" w:y="1"/>
      <w:rPr>
        <w:rStyle w:val="61"/>
      </w:rPr>
    </w:pPr>
  </w:p>
  <w:p w14:paraId="589EDFE4">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91B0">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lang/>
      </w:rPr>
      <w:t>- 46 -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C2187">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lang/>
      </w:rPr>
      <w:t>- 51 -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F2B3">
    <w:pPr>
      <w:pStyle w:val="35"/>
      <w:framePr w:wrap="around" w:vAnchor="text" w:hAnchor="margin" w:xAlign="center" w:y="1"/>
      <w:rPr>
        <w:rStyle w:val="61"/>
      </w:rPr>
    </w:pPr>
    <w:r>
      <w:fldChar w:fldCharType="begin"/>
    </w:r>
    <w:r>
      <w:rPr>
        <w:rStyle w:val="61"/>
      </w:rPr>
      <w:instrText xml:space="preserve">PAGE  </w:instrText>
    </w:r>
    <w:r>
      <w:fldChar w:fldCharType="end"/>
    </w:r>
  </w:p>
  <w:p w14:paraId="6046E6CE">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1836">
    <w:pPr>
      <w:pStyle w:val="35"/>
      <w:framePr w:wrap="around" w:vAnchor="text" w:hAnchor="margin" w:xAlign="center" w:y="1"/>
      <w:rPr>
        <w:rStyle w:val="61"/>
      </w:rPr>
    </w:pPr>
    <w:r>
      <w:fldChar w:fldCharType="begin"/>
    </w:r>
    <w:r>
      <w:rPr>
        <w:rStyle w:val="61"/>
      </w:rPr>
      <w:instrText xml:space="preserve">PAGE  </w:instrText>
    </w:r>
    <w:r>
      <w:fldChar w:fldCharType="separate"/>
    </w:r>
    <w:r>
      <w:rPr>
        <w:rStyle w:val="61"/>
      </w:rPr>
      <w:t>5</w:t>
    </w:r>
    <w:r>
      <w:fldChar w:fldCharType="end"/>
    </w:r>
  </w:p>
  <w:p w14:paraId="774A008F">
    <w:pPr>
      <w:pStyle w:val="3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8C23">
    <w:pPr>
      <w:pStyle w:val="3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B072">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lang/>
      </w:rPr>
      <w:t>68</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3361">
    <w:pPr>
      <w:pStyle w:val="36"/>
      <w:ind w:firstLine="105" w:firstLineChars="50"/>
      <w:jc w:val="both"/>
      <w:rPr>
        <w:rFonts w:ascii="仿宋" w:hAnsi="仿宋" w:eastAsia="仿宋" w:cs="仿宋"/>
        <w:sz w:val="21"/>
        <w:szCs w:val="21"/>
      </w:rPr>
    </w:pPr>
    <w:r>
      <w:rPr>
        <w:rFonts w:hint="eastAsia" w:ascii="仿宋" w:hAnsi="仿宋" w:eastAsia="仿宋" w:cs="仿宋"/>
        <w:sz w:val="21"/>
        <w:szCs w:val="21"/>
      </w:rPr>
      <w:t xml:space="preserve">                                                                         竞采采购文件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4F0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9D8C7">
    <w:pPr>
      <w:pStyle w:val="36"/>
      <w:ind w:firstLine="3780" w:firstLineChars="1800"/>
      <w:jc w:val="both"/>
      <w:rPr>
        <w:rFonts w:ascii="仿宋" w:hAnsi="仿宋" w:eastAsia="仿宋" w:cs="仿宋"/>
        <w:sz w:val="21"/>
        <w:szCs w:val="21"/>
      </w:rPr>
    </w:pPr>
    <w:r>
      <w:rPr>
        <w:rFonts w:hint="eastAsia" w:ascii="仿宋" w:hAnsi="仿宋" w:eastAsia="仿宋" w:cs="仿宋"/>
        <w:sz w:val="21"/>
        <w:szCs w:val="21"/>
      </w:rPr>
      <w:t xml:space="preserve">                                       竞采采购文件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3907">
    <w:pPr>
      <w:pStyle w:val="36"/>
      <w:framePr w:wrap="around" w:vAnchor="text" w:hAnchor="margin" w:xAlign="right" w:y="1"/>
      <w:rPr>
        <w:rStyle w:val="61"/>
      </w:rPr>
    </w:pPr>
    <w:r>
      <w:fldChar w:fldCharType="begin"/>
    </w:r>
    <w:r>
      <w:rPr>
        <w:rStyle w:val="61"/>
      </w:rPr>
      <w:instrText xml:space="preserve">PAGE  </w:instrText>
    </w:r>
    <w:r>
      <w:fldChar w:fldCharType="separate"/>
    </w:r>
    <w:r>
      <w:rPr>
        <w:rStyle w:val="61"/>
      </w:rPr>
      <w:t>5</w:t>
    </w:r>
    <w:r>
      <w:fldChar w:fldCharType="end"/>
    </w:r>
  </w:p>
  <w:p w14:paraId="4240DD16">
    <w:pPr>
      <w:pStyle w:val="36"/>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48115">
    <w:pPr>
      <w:pStyle w:val="3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8B92">
    <w:pPr>
      <w:pStyle w:val="36"/>
      <w:jc w:val="both"/>
      <w:rPr>
        <w:rFonts w:ascii="仿宋" w:hAnsi="仿宋" w:eastAsia="仿宋" w:cs="仿宋"/>
        <w:sz w:val="21"/>
        <w:szCs w:val="21"/>
      </w:rPr>
    </w:pPr>
    <w:r>
      <w:rPr>
        <w:rFonts w:hint="eastAsia" w:ascii="仿宋" w:hAnsi="仿宋" w:eastAsia="仿宋" w:cs="仿宋"/>
        <w:sz w:val="21"/>
        <w:szCs w:val="21"/>
      </w:rPr>
      <w:t>三信建设咨询集团有限公司                                          竞采采购文件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2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6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43"/>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6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2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48"/>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DEC6369"/>
    <w:multiLevelType w:val="multilevel"/>
    <w:tmpl w:val="2DEC6369"/>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8"/>
  </w:num>
  <w:num w:numId="2">
    <w:abstractNumId w:val="5"/>
  </w:num>
  <w:num w:numId="3">
    <w:abstractNumId w:val="3"/>
  </w:num>
  <w:num w:numId="4">
    <w:abstractNumId w:val="9"/>
  </w:num>
  <w:num w:numId="5">
    <w:abstractNumId w:val="11"/>
  </w:num>
  <w:num w:numId="6">
    <w:abstractNumId w:val="10"/>
  </w:num>
  <w:num w:numId="7">
    <w:abstractNumId w:val="0"/>
  </w:num>
  <w:num w:numId="8">
    <w:abstractNumId w:val="1"/>
  </w:num>
  <w:num w:numId="9">
    <w:abstractNumId w:val="7"/>
  </w:num>
  <w:num w:numId="10">
    <w:abstractNumId w:val="6"/>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0"/>
  <w:bordersDoNotSurroundFooter w:val="0"/>
  <w:documentProtection w:enforcement="0"/>
  <w:defaultTabStop w:val="420"/>
  <w:hyphenationZone w:val="360"/>
  <w:drawingGridHorizontalSpacing w:val="280"/>
  <w:drawingGridVerticalSpacing w:val="1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ZmU0NGQyYTBlMjg1MThlOWQ0NTQ0MWQxM2E0NGYifQ=="/>
  </w:docVars>
  <w:rsids>
    <w:rsidRoot w:val="00172A27"/>
    <w:rsid w:val="0003039C"/>
    <w:rsid w:val="000B19D6"/>
    <w:rsid w:val="000F5645"/>
    <w:rsid w:val="00112BC4"/>
    <w:rsid w:val="00150BB6"/>
    <w:rsid w:val="00172A27"/>
    <w:rsid w:val="001778A8"/>
    <w:rsid w:val="001B5CC2"/>
    <w:rsid w:val="001C6C6F"/>
    <w:rsid w:val="001F1D2C"/>
    <w:rsid w:val="0024791E"/>
    <w:rsid w:val="002A2FE4"/>
    <w:rsid w:val="002C6689"/>
    <w:rsid w:val="00327CD0"/>
    <w:rsid w:val="00356728"/>
    <w:rsid w:val="004631BE"/>
    <w:rsid w:val="004D349C"/>
    <w:rsid w:val="00513BB6"/>
    <w:rsid w:val="00551AB0"/>
    <w:rsid w:val="00573B65"/>
    <w:rsid w:val="005A36EE"/>
    <w:rsid w:val="005B62D1"/>
    <w:rsid w:val="00627E6B"/>
    <w:rsid w:val="00682110"/>
    <w:rsid w:val="006B73C0"/>
    <w:rsid w:val="006C3BA3"/>
    <w:rsid w:val="00861273"/>
    <w:rsid w:val="00867FFD"/>
    <w:rsid w:val="008B1E2C"/>
    <w:rsid w:val="0091584B"/>
    <w:rsid w:val="00975D66"/>
    <w:rsid w:val="009D06A1"/>
    <w:rsid w:val="009E39F5"/>
    <w:rsid w:val="009F337E"/>
    <w:rsid w:val="00A13A0E"/>
    <w:rsid w:val="00A20097"/>
    <w:rsid w:val="00A40F2A"/>
    <w:rsid w:val="00A434C1"/>
    <w:rsid w:val="00A53EF8"/>
    <w:rsid w:val="00A72F57"/>
    <w:rsid w:val="00AB37CB"/>
    <w:rsid w:val="00B4679C"/>
    <w:rsid w:val="00B54B03"/>
    <w:rsid w:val="00B861D3"/>
    <w:rsid w:val="00B9406F"/>
    <w:rsid w:val="00BB4800"/>
    <w:rsid w:val="00BF6E1C"/>
    <w:rsid w:val="00C50B26"/>
    <w:rsid w:val="00C73C64"/>
    <w:rsid w:val="00C94053"/>
    <w:rsid w:val="00CA613C"/>
    <w:rsid w:val="00D66545"/>
    <w:rsid w:val="00D72607"/>
    <w:rsid w:val="00DC19CB"/>
    <w:rsid w:val="00DF75F5"/>
    <w:rsid w:val="00E13D32"/>
    <w:rsid w:val="00E55E85"/>
    <w:rsid w:val="00EA0DCE"/>
    <w:rsid w:val="00EA233A"/>
    <w:rsid w:val="00F0744B"/>
    <w:rsid w:val="00F101B6"/>
    <w:rsid w:val="00F45CD3"/>
    <w:rsid w:val="00F57663"/>
    <w:rsid w:val="00F85DFA"/>
    <w:rsid w:val="00FE4037"/>
    <w:rsid w:val="00FF69F1"/>
    <w:rsid w:val="010A5041"/>
    <w:rsid w:val="010F4476"/>
    <w:rsid w:val="012908C8"/>
    <w:rsid w:val="012F41F1"/>
    <w:rsid w:val="01374E54"/>
    <w:rsid w:val="01483505"/>
    <w:rsid w:val="01657C13"/>
    <w:rsid w:val="016F45ED"/>
    <w:rsid w:val="01CE57B8"/>
    <w:rsid w:val="01F3017A"/>
    <w:rsid w:val="02104022"/>
    <w:rsid w:val="021F6013"/>
    <w:rsid w:val="02203647"/>
    <w:rsid w:val="02551A35"/>
    <w:rsid w:val="02743C38"/>
    <w:rsid w:val="027A149C"/>
    <w:rsid w:val="02B727EE"/>
    <w:rsid w:val="02BE2460"/>
    <w:rsid w:val="03343D40"/>
    <w:rsid w:val="033C0E47"/>
    <w:rsid w:val="03634C1A"/>
    <w:rsid w:val="03651233"/>
    <w:rsid w:val="039F71AD"/>
    <w:rsid w:val="03A219EA"/>
    <w:rsid w:val="03A451CE"/>
    <w:rsid w:val="03AE2FE7"/>
    <w:rsid w:val="03CD1A9F"/>
    <w:rsid w:val="03CF75C5"/>
    <w:rsid w:val="03F90AE6"/>
    <w:rsid w:val="040C48A0"/>
    <w:rsid w:val="043D3538"/>
    <w:rsid w:val="044730A1"/>
    <w:rsid w:val="04504BAA"/>
    <w:rsid w:val="04673CA2"/>
    <w:rsid w:val="0471201F"/>
    <w:rsid w:val="04846602"/>
    <w:rsid w:val="04926F71"/>
    <w:rsid w:val="049743AD"/>
    <w:rsid w:val="04981B52"/>
    <w:rsid w:val="04B91FC7"/>
    <w:rsid w:val="04DA4474"/>
    <w:rsid w:val="0510665E"/>
    <w:rsid w:val="051931EE"/>
    <w:rsid w:val="053310B5"/>
    <w:rsid w:val="05551283"/>
    <w:rsid w:val="056326BB"/>
    <w:rsid w:val="05682EA5"/>
    <w:rsid w:val="0575419C"/>
    <w:rsid w:val="058E3070"/>
    <w:rsid w:val="05BF6CDE"/>
    <w:rsid w:val="05E82BC0"/>
    <w:rsid w:val="05E91F4B"/>
    <w:rsid w:val="063302DF"/>
    <w:rsid w:val="06787E06"/>
    <w:rsid w:val="067B3A34"/>
    <w:rsid w:val="06823121"/>
    <w:rsid w:val="069C40D7"/>
    <w:rsid w:val="06B17456"/>
    <w:rsid w:val="06B3774E"/>
    <w:rsid w:val="06E426D9"/>
    <w:rsid w:val="06F15F20"/>
    <w:rsid w:val="06FF4665"/>
    <w:rsid w:val="07354338"/>
    <w:rsid w:val="077B3ED1"/>
    <w:rsid w:val="078566D1"/>
    <w:rsid w:val="07C57341"/>
    <w:rsid w:val="07CB4548"/>
    <w:rsid w:val="07D17DB0"/>
    <w:rsid w:val="07E06245"/>
    <w:rsid w:val="07E31891"/>
    <w:rsid w:val="07F84974"/>
    <w:rsid w:val="07FA3DBD"/>
    <w:rsid w:val="07FE66CB"/>
    <w:rsid w:val="080607E1"/>
    <w:rsid w:val="08404F36"/>
    <w:rsid w:val="08422A5C"/>
    <w:rsid w:val="08536A17"/>
    <w:rsid w:val="0870581B"/>
    <w:rsid w:val="087B2BEC"/>
    <w:rsid w:val="088017D6"/>
    <w:rsid w:val="08B17267"/>
    <w:rsid w:val="08B5506F"/>
    <w:rsid w:val="08B82D1E"/>
    <w:rsid w:val="08D35DAA"/>
    <w:rsid w:val="093323A4"/>
    <w:rsid w:val="095D5673"/>
    <w:rsid w:val="09656ADE"/>
    <w:rsid w:val="097A7FD3"/>
    <w:rsid w:val="099E3CC2"/>
    <w:rsid w:val="09A137B2"/>
    <w:rsid w:val="09BB20BA"/>
    <w:rsid w:val="09F50D92"/>
    <w:rsid w:val="0A1641A0"/>
    <w:rsid w:val="0A1A3D63"/>
    <w:rsid w:val="0A2D3298"/>
    <w:rsid w:val="0A391C3C"/>
    <w:rsid w:val="0A5D3B7D"/>
    <w:rsid w:val="0A5F7EB4"/>
    <w:rsid w:val="0A862689"/>
    <w:rsid w:val="0AB80DB3"/>
    <w:rsid w:val="0AB9409C"/>
    <w:rsid w:val="0AC074BD"/>
    <w:rsid w:val="0ACD5759"/>
    <w:rsid w:val="0AE15BEF"/>
    <w:rsid w:val="0AE61299"/>
    <w:rsid w:val="0AEC4F01"/>
    <w:rsid w:val="0AF0679F"/>
    <w:rsid w:val="0B6902FF"/>
    <w:rsid w:val="0B705B32"/>
    <w:rsid w:val="0B9F3D21"/>
    <w:rsid w:val="0BA0772C"/>
    <w:rsid w:val="0BB857A9"/>
    <w:rsid w:val="0BC5416A"/>
    <w:rsid w:val="0BE1433A"/>
    <w:rsid w:val="0C1F363C"/>
    <w:rsid w:val="0C201306"/>
    <w:rsid w:val="0C233289"/>
    <w:rsid w:val="0C2C1BAE"/>
    <w:rsid w:val="0C4667E7"/>
    <w:rsid w:val="0C5257B9"/>
    <w:rsid w:val="0C5E3BDC"/>
    <w:rsid w:val="0D0D3054"/>
    <w:rsid w:val="0D15428C"/>
    <w:rsid w:val="0D1C7D1F"/>
    <w:rsid w:val="0D35493D"/>
    <w:rsid w:val="0D875D11"/>
    <w:rsid w:val="0DA41AC3"/>
    <w:rsid w:val="0DB51BF5"/>
    <w:rsid w:val="0DBF24AF"/>
    <w:rsid w:val="0DCE23A0"/>
    <w:rsid w:val="0DD26630"/>
    <w:rsid w:val="0DE057BE"/>
    <w:rsid w:val="0E0A5DCA"/>
    <w:rsid w:val="0E342E47"/>
    <w:rsid w:val="0E484B44"/>
    <w:rsid w:val="0E5E7EC3"/>
    <w:rsid w:val="0E724C1F"/>
    <w:rsid w:val="0E797358"/>
    <w:rsid w:val="0E9C5765"/>
    <w:rsid w:val="0EC20452"/>
    <w:rsid w:val="0ECF0DC1"/>
    <w:rsid w:val="0EE228A3"/>
    <w:rsid w:val="0F1457B6"/>
    <w:rsid w:val="0F2729AB"/>
    <w:rsid w:val="0F2E09A0"/>
    <w:rsid w:val="0F3330FE"/>
    <w:rsid w:val="0F735BF1"/>
    <w:rsid w:val="0F8C280E"/>
    <w:rsid w:val="0F9F69E6"/>
    <w:rsid w:val="0FA108C2"/>
    <w:rsid w:val="0FAA73A1"/>
    <w:rsid w:val="0FC67EC1"/>
    <w:rsid w:val="100E76C7"/>
    <w:rsid w:val="100F4162"/>
    <w:rsid w:val="10390BE8"/>
    <w:rsid w:val="105A4668"/>
    <w:rsid w:val="1072324E"/>
    <w:rsid w:val="10873A18"/>
    <w:rsid w:val="109D1177"/>
    <w:rsid w:val="10B154F6"/>
    <w:rsid w:val="10ED3781"/>
    <w:rsid w:val="10F20D97"/>
    <w:rsid w:val="10F74798"/>
    <w:rsid w:val="10FD7E68"/>
    <w:rsid w:val="11203B56"/>
    <w:rsid w:val="11290C5D"/>
    <w:rsid w:val="116562F8"/>
    <w:rsid w:val="11685F57"/>
    <w:rsid w:val="11731929"/>
    <w:rsid w:val="11964F77"/>
    <w:rsid w:val="11BD76CA"/>
    <w:rsid w:val="11BF6AA0"/>
    <w:rsid w:val="11C04EF9"/>
    <w:rsid w:val="11C20769"/>
    <w:rsid w:val="11EC1991"/>
    <w:rsid w:val="11F254F3"/>
    <w:rsid w:val="11F37635"/>
    <w:rsid w:val="124318AA"/>
    <w:rsid w:val="12625562"/>
    <w:rsid w:val="12635AA8"/>
    <w:rsid w:val="12661A3D"/>
    <w:rsid w:val="12724255"/>
    <w:rsid w:val="12734B76"/>
    <w:rsid w:val="127557DC"/>
    <w:rsid w:val="1283614B"/>
    <w:rsid w:val="12985F08"/>
    <w:rsid w:val="12A422FF"/>
    <w:rsid w:val="12C0739F"/>
    <w:rsid w:val="12EE5628"/>
    <w:rsid w:val="131E40C5"/>
    <w:rsid w:val="13352A3B"/>
    <w:rsid w:val="1347361C"/>
    <w:rsid w:val="1356560D"/>
    <w:rsid w:val="135E44C2"/>
    <w:rsid w:val="137A57A0"/>
    <w:rsid w:val="13936861"/>
    <w:rsid w:val="13CC47C7"/>
    <w:rsid w:val="13EC5F71"/>
    <w:rsid w:val="141352AC"/>
    <w:rsid w:val="14264FE0"/>
    <w:rsid w:val="142B450A"/>
    <w:rsid w:val="145204CA"/>
    <w:rsid w:val="145D29CB"/>
    <w:rsid w:val="145F04F1"/>
    <w:rsid w:val="14863CD0"/>
    <w:rsid w:val="14A625C4"/>
    <w:rsid w:val="14C03686"/>
    <w:rsid w:val="14E31870"/>
    <w:rsid w:val="14F22EE3"/>
    <w:rsid w:val="14F926F4"/>
    <w:rsid w:val="1530080F"/>
    <w:rsid w:val="1551198D"/>
    <w:rsid w:val="155B515D"/>
    <w:rsid w:val="15935248"/>
    <w:rsid w:val="15B865E8"/>
    <w:rsid w:val="15E52C78"/>
    <w:rsid w:val="15EE107C"/>
    <w:rsid w:val="15FF1F8C"/>
    <w:rsid w:val="16052511"/>
    <w:rsid w:val="162D4D4B"/>
    <w:rsid w:val="16491459"/>
    <w:rsid w:val="16492A93"/>
    <w:rsid w:val="165A3666"/>
    <w:rsid w:val="165F0C7D"/>
    <w:rsid w:val="1660788A"/>
    <w:rsid w:val="168E3310"/>
    <w:rsid w:val="169A3A63"/>
    <w:rsid w:val="16A3500D"/>
    <w:rsid w:val="16AA639C"/>
    <w:rsid w:val="16AC4603"/>
    <w:rsid w:val="16B966AE"/>
    <w:rsid w:val="16D01B7A"/>
    <w:rsid w:val="16DA6555"/>
    <w:rsid w:val="16F245C5"/>
    <w:rsid w:val="16F75BE7"/>
    <w:rsid w:val="170535D2"/>
    <w:rsid w:val="17284E87"/>
    <w:rsid w:val="172C5003"/>
    <w:rsid w:val="17397720"/>
    <w:rsid w:val="17571954"/>
    <w:rsid w:val="175F3A26"/>
    <w:rsid w:val="17604CAC"/>
    <w:rsid w:val="179606CE"/>
    <w:rsid w:val="179761F4"/>
    <w:rsid w:val="179A4054"/>
    <w:rsid w:val="17A52D08"/>
    <w:rsid w:val="17C27715"/>
    <w:rsid w:val="17C74D2B"/>
    <w:rsid w:val="17E01949"/>
    <w:rsid w:val="180841A7"/>
    <w:rsid w:val="180C55A8"/>
    <w:rsid w:val="181F6915"/>
    <w:rsid w:val="182954DB"/>
    <w:rsid w:val="185D0B4E"/>
    <w:rsid w:val="18716994"/>
    <w:rsid w:val="18834609"/>
    <w:rsid w:val="18900478"/>
    <w:rsid w:val="189B107A"/>
    <w:rsid w:val="18B0756E"/>
    <w:rsid w:val="18BA031A"/>
    <w:rsid w:val="18DA0A8E"/>
    <w:rsid w:val="18E35B95"/>
    <w:rsid w:val="18F953B8"/>
    <w:rsid w:val="19362169"/>
    <w:rsid w:val="199944A6"/>
    <w:rsid w:val="19A957B4"/>
    <w:rsid w:val="19BD63E6"/>
    <w:rsid w:val="19F44137"/>
    <w:rsid w:val="19F5712E"/>
    <w:rsid w:val="1A096BE4"/>
    <w:rsid w:val="1A48211B"/>
    <w:rsid w:val="1AAB26E2"/>
    <w:rsid w:val="1AB1581F"/>
    <w:rsid w:val="1AB32536"/>
    <w:rsid w:val="1ACC4407"/>
    <w:rsid w:val="1AF000F5"/>
    <w:rsid w:val="1AFF01D9"/>
    <w:rsid w:val="1B311931"/>
    <w:rsid w:val="1B812F99"/>
    <w:rsid w:val="1BC82E20"/>
    <w:rsid w:val="1BDB3897"/>
    <w:rsid w:val="1BF57933"/>
    <w:rsid w:val="1C212543"/>
    <w:rsid w:val="1C381D54"/>
    <w:rsid w:val="1C3E313C"/>
    <w:rsid w:val="1C5B1EE6"/>
    <w:rsid w:val="1CA578D6"/>
    <w:rsid w:val="1CA707BF"/>
    <w:rsid w:val="1CCE26B8"/>
    <w:rsid w:val="1CD008A6"/>
    <w:rsid w:val="1CDA72AF"/>
    <w:rsid w:val="1CE617B0"/>
    <w:rsid w:val="1D0E2F8E"/>
    <w:rsid w:val="1D200111"/>
    <w:rsid w:val="1D6C1D4D"/>
    <w:rsid w:val="1D8334A3"/>
    <w:rsid w:val="1DA17DCD"/>
    <w:rsid w:val="1DC011C6"/>
    <w:rsid w:val="1DC53ABB"/>
    <w:rsid w:val="1DFE521F"/>
    <w:rsid w:val="1E256308"/>
    <w:rsid w:val="1E2F7187"/>
    <w:rsid w:val="1E5B6C19"/>
    <w:rsid w:val="1E5F43CD"/>
    <w:rsid w:val="1E696B3C"/>
    <w:rsid w:val="1E6E167D"/>
    <w:rsid w:val="1E870D71"/>
    <w:rsid w:val="1EA25BAA"/>
    <w:rsid w:val="1EA669B3"/>
    <w:rsid w:val="1EB51D82"/>
    <w:rsid w:val="1EBA1146"/>
    <w:rsid w:val="1ECD1D9F"/>
    <w:rsid w:val="1ED16490"/>
    <w:rsid w:val="1ED57D2E"/>
    <w:rsid w:val="1EE24EF0"/>
    <w:rsid w:val="1EE408E7"/>
    <w:rsid w:val="1EFD7285"/>
    <w:rsid w:val="1F26058A"/>
    <w:rsid w:val="1F291DE9"/>
    <w:rsid w:val="1F2C580E"/>
    <w:rsid w:val="1F574BE7"/>
    <w:rsid w:val="1F6A2B6C"/>
    <w:rsid w:val="1F7237CF"/>
    <w:rsid w:val="1F83778A"/>
    <w:rsid w:val="1F8C355E"/>
    <w:rsid w:val="1FAB6CE1"/>
    <w:rsid w:val="1FAD0CAB"/>
    <w:rsid w:val="2039253E"/>
    <w:rsid w:val="205A293C"/>
    <w:rsid w:val="20895274"/>
    <w:rsid w:val="20977B94"/>
    <w:rsid w:val="209916F9"/>
    <w:rsid w:val="20AE60DC"/>
    <w:rsid w:val="20B120D5"/>
    <w:rsid w:val="20B322F1"/>
    <w:rsid w:val="20C3067C"/>
    <w:rsid w:val="21255C4A"/>
    <w:rsid w:val="21274A8D"/>
    <w:rsid w:val="21285C22"/>
    <w:rsid w:val="216C24A0"/>
    <w:rsid w:val="217355DC"/>
    <w:rsid w:val="21BA145D"/>
    <w:rsid w:val="21BE1259"/>
    <w:rsid w:val="21E14C3C"/>
    <w:rsid w:val="221B32F3"/>
    <w:rsid w:val="222A65E3"/>
    <w:rsid w:val="226C6BFB"/>
    <w:rsid w:val="226F0A19"/>
    <w:rsid w:val="22A4235C"/>
    <w:rsid w:val="22DF450C"/>
    <w:rsid w:val="22F16E4A"/>
    <w:rsid w:val="2303624D"/>
    <w:rsid w:val="2309269C"/>
    <w:rsid w:val="23110D9F"/>
    <w:rsid w:val="2318468D"/>
    <w:rsid w:val="23355512"/>
    <w:rsid w:val="239006C7"/>
    <w:rsid w:val="23A61C99"/>
    <w:rsid w:val="23A72EC6"/>
    <w:rsid w:val="23E97DD8"/>
    <w:rsid w:val="23FE3883"/>
    <w:rsid w:val="24150BCD"/>
    <w:rsid w:val="244109D8"/>
    <w:rsid w:val="24B05A97"/>
    <w:rsid w:val="24CC3981"/>
    <w:rsid w:val="24CD14A7"/>
    <w:rsid w:val="24E54A43"/>
    <w:rsid w:val="24FD48B5"/>
    <w:rsid w:val="25001EA9"/>
    <w:rsid w:val="252437BD"/>
    <w:rsid w:val="252F6513"/>
    <w:rsid w:val="25537BFE"/>
    <w:rsid w:val="25933310"/>
    <w:rsid w:val="25B3069D"/>
    <w:rsid w:val="25D7082F"/>
    <w:rsid w:val="25FC0296"/>
    <w:rsid w:val="26103D41"/>
    <w:rsid w:val="261A49D8"/>
    <w:rsid w:val="26306192"/>
    <w:rsid w:val="264B6B28"/>
    <w:rsid w:val="267E6EFD"/>
    <w:rsid w:val="268C786C"/>
    <w:rsid w:val="26B3099D"/>
    <w:rsid w:val="26C65FEC"/>
    <w:rsid w:val="27003DB6"/>
    <w:rsid w:val="27013A90"/>
    <w:rsid w:val="270F224B"/>
    <w:rsid w:val="27233601"/>
    <w:rsid w:val="27363537"/>
    <w:rsid w:val="277E3BBD"/>
    <w:rsid w:val="27895B59"/>
    <w:rsid w:val="27A943D1"/>
    <w:rsid w:val="27FE67A8"/>
    <w:rsid w:val="280C2747"/>
    <w:rsid w:val="282165FA"/>
    <w:rsid w:val="28335AC5"/>
    <w:rsid w:val="285E6FE6"/>
    <w:rsid w:val="285F4B0C"/>
    <w:rsid w:val="286B34B1"/>
    <w:rsid w:val="28773CA1"/>
    <w:rsid w:val="287C1742"/>
    <w:rsid w:val="288602EB"/>
    <w:rsid w:val="28A075FF"/>
    <w:rsid w:val="28E22384"/>
    <w:rsid w:val="28E84B02"/>
    <w:rsid w:val="29037B8D"/>
    <w:rsid w:val="29146F2D"/>
    <w:rsid w:val="291678C1"/>
    <w:rsid w:val="29253D42"/>
    <w:rsid w:val="2927562A"/>
    <w:rsid w:val="29496228"/>
    <w:rsid w:val="29530A33"/>
    <w:rsid w:val="296A3769"/>
    <w:rsid w:val="29AA0009"/>
    <w:rsid w:val="29BC50D2"/>
    <w:rsid w:val="29BE4BAB"/>
    <w:rsid w:val="29CE03E2"/>
    <w:rsid w:val="2A051332"/>
    <w:rsid w:val="2A7F1496"/>
    <w:rsid w:val="2A97058D"/>
    <w:rsid w:val="2A977EC7"/>
    <w:rsid w:val="2AB253C7"/>
    <w:rsid w:val="2ABC6246"/>
    <w:rsid w:val="2ACA0963"/>
    <w:rsid w:val="2ACF7D27"/>
    <w:rsid w:val="2AE01F34"/>
    <w:rsid w:val="2AE8703B"/>
    <w:rsid w:val="2AEA2DB3"/>
    <w:rsid w:val="2AF91248"/>
    <w:rsid w:val="2B1B2F6C"/>
    <w:rsid w:val="2B275DB5"/>
    <w:rsid w:val="2B5B780D"/>
    <w:rsid w:val="2B6D7629"/>
    <w:rsid w:val="2B836D64"/>
    <w:rsid w:val="2B8559E6"/>
    <w:rsid w:val="2B8A1EA0"/>
    <w:rsid w:val="2B8B76FF"/>
    <w:rsid w:val="2B9845BD"/>
    <w:rsid w:val="2B9D6D23"/>
    <w:rsid w:val="2BAF02F3"/>
    <w:rsid w:val="2BC90C1A"/>
    <w:rsid w:val="2BD1187D"/>
    <w:rsid w:val="2BEA293F"/>
    <w:rsid w:val="2BFA5278"/>
    <w:rsid w:val="2C0C1996"/>
    <w:rsid w:val="2C0E5FCA"/>
    <w:rsid w:val="2C3979F2"/>
    <w:rsid w:val="2C610E53"/>
    <w:rsid w:val="2C7B3147"/>
    <w:rsid w:val="2C8C2B04"/>
    <w:rsid w:val="2CF03F85"/>
    <w:rsid w:val="2D0656D1"/>
    <w:rsid w:val="2D0839C4"/>
    <w:rsid w:val="2D5C609F"/>
    <w:rsid w:val="2D6066AC"/>
    <w:rsid w:val="2D6230D5"/>
    <w:rsid w:val="2D6C7316"/>
    <w:rsid w:val="2D7D16EA"/>
    <w:rsid w:val="2DB66F7C"/>
    <w:rsid w:val="2DCC2C44"/>
    <w:rsid w:val="2DCF003E"/>
    <w:rsid w:val="2DEE4968"/>
    <w:rsid w:val="2DF45CF7"/>
    <w:rsid w:val="2E0A551A"/>
    <w:rsid w:val="2E0F7678"/>
    <w:rsid w:val="2E1A245A"/>
    <w:rsid w:val="2E1F56D0"/>
    <w:rsid w:val="2E5D189F"/>
    <w:rsid w:val="2E666BF4"/>
    <w:rsid w:val="2E7806D6"/>
    <w:rsid w:val="2E9D013C"/>
    <w:rsid w:val="2EB3117C"/>
    <w:rsid w:val="2EED10C4"/>
    <w:rsid w:val="2F0C7FC8"/>
    <w:rsid w:val="2F1A5892"/>
    <w:rsid w:val="2F1F0B51"/>
    <w:rsid w:val="2F4866CE"/>
    <w:rsid w:val="2F591E27"/>
    <w:rsid w:val="2F6B1FE9"/>
    <w:rsid w:val="2F776BDF"/>
    <w:rsid w:val="2FC35981"/>
    <w:rsid w:val="2FD14541"/>
    <w:rsid w:val="2FEA5603"/>
    <w:rsid w:val="2FFE4D66"/>
    <w:rsid w:val="30073ABF"/>
    <w:rsid w:val="30161F54"/>
    <w:rsid w:val="303D5733"/>
    <w:rsid w:val="30405935"/>
    <w:rsid w:val="30474804"/>
    <w:rsid w:val="304C3BC8"/>
    <w:rsid w:val="308275EA"/>
    <w:rsid w:val="308C66BA"/>
    <w:rsid w:val="3095731D"/>
    <w:rsid w:val="30A61108"/>
    <w:rsid w:val="30C331EE"/>
    <w:rsid w:val="3106021B"/>
    <w:rsid w:val="31067002"/>
    <w:rsid w:val="311F752F"/>
    <w:rsid w:val="31244B45"/>
    <w:rsid w:val="31271F3F"/>
    <w:rsid w:val="314F0BE8"/>
    <w:rsid w:val="315115A8"/>
    <w:rsid w:val="318B0DDD"/>
    <w:rsid w:val="319C48E2"/>
    <w:rsid w:val="31A0241D"/>
    <w:rsid w:val="31C854D0"/>
    <w:rsid w:val="31D112FC"/>
    <w:rsid w:val="31DB3455"/>
    <w:rsid w:val="31EB0602"/>
    <w:rsid w:val="31F664E1"/>
    <w:rsid w:val="320C1861"/>
    <w:rsid w:val="323B2146"/>
    <w:rsid w:val="324A2760"/>
    <w:rsid w:val="324F1E45"/>
    <w:rsid w:val="32925B59"/>
    <w:rsid w:val="32CB171C"/>
    <w:rsid w:val="32E26A66"/>
    <w:rsid w:val="32E47875"/>
    <w:rsid w:val="33092F71"/>
    <w:rsid w:val="3321758E"/>
    <w:rsid w:val="332A30ED"/>
    <w:rsid w:val="332E3A59"/>
    <w:rsid w:val="333077D1"/>
    <w:rsid w:val="335039CF"/>
    <w:rsid w:val="33503C83"/>
    <w:rsid w:val="33633703"/>
    <w:rsid w:val="33833DA5"/>
    <w:rsid w:val="33873DC4"/>
    <w:rsid w:val="33884F17"/>
    <w:rsid w:val="339A76E1"/>
    <w:rsid w:val="339C5309"/>
    <w:rsid w:val="339D0AFC"/>
    <w:rsid w:val="33AA7583"/>
    <w:rsid w:val="33DB6A64"/>
    <w:rsid w:val="33E83C08"/>
    <w:rsid w:val="33ED7D86"/>
    <w:rsid w:val="34180991"/>
    <w:rsid w:val="341C4349"/>
    <w:rsid w:val="34580D8D"/>
    <w:rsid w:val="346D235F"/>
    <w:rsid w:val="34993154"/>
    <w:rsid w:val="34BD49ED"/>
    <w:rsid w:val="34F726F9"/>
    <w:rsid w:val="34FA1E45"/>
    <w:rsid w:val="350607E9"/>
    <w:rsid w:val="35076310"/>
    <w:rsid w:val="3511718E"/>
    <w:rsid w:val="35184E2F"/>
    <w:rsid w:val="351D18AB"/>
    <w:rsid w:val="35301D0A"/>
    <w:rsid w:val="35325A82"/>
    <w:rsid w:val="353510CF"/>
    <w:rsid w:val="353C6BE7"/>
    <w:rsid w:val="35466E38"/>
    <w:rsid w:val="354E3F3E"/>
    <w:rsid w:val="35944047"/>
    <w:rsid w:val="35DA1C76"/>
    <w:rsid w:val="35E82AC6"/>
    <w:rsid w:val="36080547"/>
    <w:rsid w:val="36252EF1"/>
    <w:rsid w:val="364E31D7"/>
    <w:rsid w:val="36511F38"/>
    <w:rsid w:val="365B2DB7"/>
    <w:rsid w:val="36D45E4D"/>
    <w:rsid w:val="36E92171"/>
    <w:rsid w:val="36ED633C"/>
    <w:rsid w:val="37227431"/>
    <w:rsid w:val="37240250"/>
    <w:rsid w:val="373E6D06"/>
    <w:rsid w:val="375515B4"/>
    <w:rsid w:val="37591C5A"/>
    <w:rsid w:val="375F269B"/>
    <w:rsid w:val="37647A49"/>
    <w:rsid w:val="37753562"/>
    <w:rsid w:val="377C0A7B"/>
    <w:rsid w:val="377F4883"/>
    <w:rsid w:val="37856E75"/>
    <w:rsid w:val="37863E63"/>
    <w:rsid w:val="37964A33"/>
    <w:rsid w:val="37AA6032"/>
    <w:rsid w:val="37CB2D9B"/>
    <w:rsid w:val="37D921E5"/>
    <w:rsid w:val="37F502D1"/>
    <w:rsid w:val="37FC516A"/>
    <w:rsid w:val="3812077E"/>
    <w:rsid w:val="38186CC9"/>
    <w:rsid w:val="38314D5D"/>
    <w:rsid w:val="385F25A5"/>
    <w:rsid w:val="38740782"/>
    <w:rsid w:val="3885411B"/>
    <w:rsid w:val="38B64D01"/>
    <w:rsid w:val="38C20ECB"/>
    <w:rsid w:val="38C2711D"/>
    <w:rsid w:val="38CC0437"/>
    <w:rsid w:val="38CC58A6"/>
    <w:rsid w:val="38D64977"/>
    <w:rsid w:val="38F2046B"/>
    <w:rsid w:val="390037A2"/>
    <w:rsid w:val="393578EF"/>
    <w:rsid w:val="3942200C"/>
    <w:rsid w:val="395444FA"/>
    <w:rsid w:val="39903AEB"/>
    <w:rsid w:val="3995097E"/>
    <w:rsid w:val="399B691E"/>
    <w:rsid w:val="39E11825"/>
    <w:rsid w:val="39EE3D39"/>
    <w:rsid w:val="3A1309C2"/>
    <w:rsid w:val="3A1C285D"/>
    <w:rsid w:val="3A4B6C9E"/>
    <w:rsid w:val="3A543DA5"/>
    <w:rsid w:val="3A683CF4"/>
    <w:rsid w:val="3A950543"/>
    <w:rsid w:val="3A9C74FA"/>
    <w:rsid w:val="3AA12D62"/>
    <w:rsid w:val="3AB900AC"/>
    <w:rsid w:val="3ACE1480"/>
    <w:rsid w:val="3AFF6407"/>
    <w:rsid w:val="3B0562B7"/>
    <w:rsid w:val="3B0A6C0E"/>
    <w:rsid w:val="3B204C8C"/>
    <w:rsid w:val="3B316114"/>
    <w:rsid w:val="3B34743C"/>
    <w:rsid w:val="3B3F6BB2"/>
    <w:rsid w:val="3B491430"/>
    <w:rsid w:val="3B581673"/>
    <w:rsid w:val="3B7511D0"/>
    <w:rsid w:val="3BAC7C11"/>
    <w:rsid w:val="3BCB453B"/>
    <w:rsid w:val="3BD553B9"/>
    <w:rsid w:val="3BEE1FD7"/>
    <w:rsid w:val="3C487939"/>
    <w:rsid w:val="3C5A58BF"/>
    <w:rsid w:val="3C667DC0"/>
    <w:rsid w:val="3CBA7436"/>
    <w:rsid w:val="3CC919ED"/>
    <w:rsid w:val="3CDA337F"/>
    <w:rsid w:val="3CFE624A"/>
    <w:rsid w:val="3D0575D8"/>
    <w:rsid w:val="3D436353"/>
    <w:rsid w:val="3D445624"/>
    <w:rsid w:val="3D793B23"/>
    <w:rsid w:val="3D850719"/>
    <w:rsid w:val="3DB86D41"/>
    <w:rsid w:val="3DD4567F"/>
    <w:rsid w:val="3DED69EA"/>
    <w:rsid w:val="3E1201FF"/>
    <w:rsid w:val="3E1C2E2C"/>
    <w:rsid w:val="3E2B1CC9"/>
    <w:rsid w:val="3E3E4857"/>
    <w:rsid w:val="3E6622F9"/>
    <w:rsid w:val="3E6E56EE"/>
    <w:rsid w:val="3E79027E"/>
    <w:rsid w:val="3E933797"/>
    <w:rsid w:val="3E9E1A93"/>
    <w:rsid w:val="3EB07A18"/>
    <w:rsid w:val="3EBF646E"/>
    <w:rsid w:val="3ED92ACB"/>
    <w:rsid w:val="3EDB5A73"/>
    <w:rsid w:val="3F0D4E6A"/>
    <w:rsid w:val="3F370D90"/>
    <w:rsid w:val="3F47212A"/>
    <w:rsid w:val="3F5B5BD6"/>
    <w:rsid w:val="3F7C7094"/>
    <w:rsid w:val="3F870779"/>
    <w:rsid w:val="3FB84DD6"/>
    <w:rsid w:val="3FCF06CC"/>
    <w:rsid w:val="3FE931E1"/>
    <w:rsid w:val="3FF878C8"/>
    <w:rsid w:val="400F6106"/>
    <w:rsid w:val="40284794"/>
    <w:rsid w:val="402F01D3"/>
    <w:rsid w:val="403328FD"/>
    <w:rsid w:val="406A3B86"/>
    <w:rsid w:val="406B3BF6"/>
    <w:rsid w:val="40827192"/>
    <w:rsid w:val="40833567"/>
    <w:rsid w:val="40890521"/>
    <w:rsid w:val="409343ED"/>
    <w:rsid w:val="40A01882"/>
    <w:rsid w:val="40AB2773"/>
    <w:rsid w:val="40C17CBA"/>
    <w:rsid w:val="413E130B"/>
    <w:rsid w:val="4141306F"/>
    <w:rsid w:val="414D59F2"/>
    <w:rsid w:val="415540B0"/>
    <w:rsid w:val="41636FC4"/>
    <w:rsid w:val="417116E0"/>
    <w:rsid w:val="417E2869"/>
    <w:rsid w:val="419858AB"/>
    <w:rsid w:val="419E624E"/>
    <w:rsid w:val="41B26AD1"/>
    <w:rsid w:val="41B35408"/>
    <w:rsid w:val="41B94E35"/>
    <w:rsid w:val="41C537DA"/>
    <w:rsid w:val="41D45489"/>
    <w:rsid w:val="41F52311"/>
    <w:rsid w:val="41F67E38"/>
    <w:rsid w:val="42012B2F"/>
    <w:rsid w:val="4212359F"/>
    <w:rsid w:val="42134546"/>
    <w:rsid w:val="421967E2"/>
    <w:rsid w:val="425B67F2"/>
    <w:rsid w:val="426F1810"/>
    <w:rsid w:val="42764AD5"/>
    <w:rsid w:val="428C60A6"/>
    <w:rsid w:val="42D067E2"/>
    <w:rsid w:val="42D9753D"/>
    <w:rsid w:val="42F27ED7"/>
    <w:rsid w:val="42F90A5E"/>
    <w:rsid w:val="430A3B9B"/>
    <w:rsid w:val="431C567C"/>
    <w:rsid w:val="433E7706"/>
    <w:rsid w:val="43655F7F"/>
    <w:rsid w:val="436B215F"/>
    <w:rsid w:val="439714AA"/>
    <w:rsid w:val="439E4C80"/>
    <w:rsid w:val="43A075A0"/>
    <w:rsid w:val="43BC40E2"/>
    <w:rsid w:val="43DF5027"/>
    <w:rsid w:val="43E52DF0"/>
    <w:rsid w:val="43E77A38"/>
    <w:rsid w:val="43F16B09"/>
    <w:rsid w:val="44103433"/>
    <w:rsid w:val="441445A5"/>
    <w:rsid w:val="441E6300"/>
    <w:rsid w:val="44564648"/>
    <w:rsid w:val="44692B43"/>
    <w:rsid w:val="446A1331"/>
    <w:rsid w:val="446B0669"/>
    <w:rsid w:val="446E0159"/>
    <w:rsid w:val="4484172B"/>
    <w:rsid w:val="44901E7E"/>
    <w:rsid w:val="44930FED"/>
    <w:rsid w:val="449A2CFC"/>
    <w:rsid w:val="44A25815"/>
    <w:rsid w:val="44A91191"/>
    <w:rsid w:val="44BC7116"/>
    <w:rsid w:val="44C85ABB"/>
    <w:rsid w:val="44D3620E"/>
    <w:rsid w:val="44E94B7F"/>
    <w:rsid w:val="44F248E6"/>
    <w:rsid w:val="450364A8"/>
    <w:rsid w:val="450665E4"/>
    <w:rsid w:val="452B1BA6"/>
    <w:rsid w:val="453C2005"/>
    <w:rsid w:val="4545710C"/>
    <w:rsid w:val="458657E5"/>
    <w:rsid w:val="458B2D0F"/>
    <w:rsid w:val="459E05CA"/>
    <w:rsid w:val="45A34E79"/>
    <w:rsid w:val="45A52CD8"/>
    <w:rsid w:val="461E795D"/>
    <w:rsid w:val="462D302C"/>
    <w:rsid w:val="46324186"/>
    <w:rsid w:val="4646138E"/>
    <w:rsid w:val="46551F19"/>
    <w:rsid w:val="465A3D16"/>
    <w:rsid w:val="468A276F"/>
    <w:rsid w:val="468E4AE3"/>
    <w:rsid w:val="46A50B42"/>
    <w:rsid w:val="46AC31BB"/>
    <w:rsid w:val="47395243"/>
    <w:rsid w:val="474878DC"/>
    <w:rsid w:val="474B6530"/>
    <w:rsid w:val="475F1FDB"/>
    <w:rsid w:val="477D5F84"/>
    <w:rsid w:val="479954ED"/>
    <w:rsid w:val="479A3013"/>
    <w:rsid w:val="47B9793D"/>
    <w:rsid w:val="481B05F8"/>
    <w:rsid w:val="482F320E"/>
    <w:rsid w:val="483B68C6"/>
    <w:rsid w:val="483E7E42"/>
    <w:rsid w:val="48640479"/>
    <w:rsid w:val="488533E1"/>
    <w:rsid w:val="48B620CF"/>
    <w:rsid w:val="48BB08BB"/>
    <w:rsid w:val="48CC18F2"/>
    <w:rsid w:val="48D26334"/>
    <w:rsid w:val="48E44E8E"/>
    <w:rsid w:val="48E924A4"/>
    <w:rsid w:val="49042FF5"/>
    <w:rsid w:val="491C63D6"/>
    <w:rsid w:val="49211C3E"/>
    <w:rsid w:val="492A2D02"/>
    <w:rsid w:val="492C413F"/>
    <w:rsid w:val="495A6EFE"/>
    <w:rsid w:val="498126DD"/>
    <w:rsid w:val="499E6DEB"/>
    <w:rsid w:val="49D722FD"/>
    <w:rsid w:val="49E04189"/>
    <w:rsid w:val="49F954BB"/>
    <w:rsid w:val="4A0C3094"/>
    <w:rsid w:val="4A2B0536"/>
    <w:rsid w:val="4A633B90"/>
    <w:rsid w:val="4A6D5832"/>
    <w:rsid w:val="4A835FE1"/>
    <w:rsid w:val="4AA26084"/>
    <w:rsid w:val="4AA35A42"/>
    <w:rsid w:val="4AB52A51"/>
    <w:rsid w:val="4AEB2504"/>
    <w:rsid w:val="4B013AD5"/>
    <w:rsid w:val="4B06387A"/>
    <w:rsid w:val="4B182BCD"/>
    <w:rsid w:val="4B27547B"/>
    <w:rsid w:val="4B683B54"/>
    <w:rsid w:val="4B6B1F63"/>
    <w:rsid w:val="4B9E7576"/>
    <w:rsid w:val="4B9F6E4A"/>
    <w:rsid w:val="4BA974C0"/>
    <w:rsid w:val="4BAB57EF"/>
    <w:rsid w:val="4BAF1783"/>
    <w:rsid w:val="4BCF5981"/>
    <w:rsid w:val="4BD05255"/>
    <w:rsid w:val="4BD72A88"/>
    <w:rsid w:val="4BE331DB"/>
    <w:rsid w:val="4BFB49C8"/>
    <w:rsid w:val="4C251A45"/>
    <w:rsid w:val="4C312198"/>
    <w:rsid w:val="4C433C79"/>
    <w:rsid w:val="4CA917F4"/>
    <w:rsid w:val="4CB328EF"/>
    <w:rsid w:val="4D0258E3"/>
    <w:rsid w:val="4D113D78"/>
    <w:rsid w:val="4D183358"/>
    <w:rsid w:val="4D7D31BB"/>
    <w:rsid w:val="4DC4528E"/>
    <w:rsid w:val="4DD728CB"/>
    <w:rsid w:val="4DD859BA"/>
    <w:rsid w:val="4E037B64"/>
    <w:rsid w:val="4E08517B"/>
    <w:rsid w:val="4E50267E"/>
    <w:rsid w:val="4E564138"/>
    <w:rsid w:val="4E5C7274"/>
    <w:rsid w:val="4E6600F3"/>
    <w:rsid w:val="4E9E646A"/>
    <w:rsid w:val="4EBD22C7"/>
    <w:rsid w:val="4EF120B3"/>
    <w:rsid w:val="4F0973FC"/>
    <w:rsid w:val="4F0E056F"/>
    <w:rsid w:val="4F0E4A13"/>
    <w:rsid w:val="4F2E29BF"/>
    <w:rsid w:val="4F343D4D"/>
    <w:rsid w:val="4F3E558F"/>
    <w:rsid w:val="4F471CD3"/>
    <w:rsid w:val="4F4F0F4A"/>
    <w:rsid w:val="4F8E16AF"/>
    <w:rsid w:val="4F9273F2"/>
    <w:rsid w:val="4F996CEF"/>
    <w:rsid w:val="4FA40ED3"/>
    <w:rsid w:val="4FB32C3B"/>
    <w:rsid w:val="4FE8360D"/>
    <w:rsid w:val="50041972"/>
    <w:rsid w:val="500876B4"/>
    <w:rsid w:val="501E562A"/>
    <w:rsid w:val="50245B70"/>
    <w:rsid w:val="50354221"/>
    <w:rsid w:val="506568B4"/>
    <w:rsid w:val="506D2DC8"/>
    <w:rsid w:val="50B11AF9"/>
    <w:rsid w:val="50CF6CEE"/>
    <w:rsid w:val="50D26A4E"/>
    <w:rsid w:val="51312C3A"/>
    <w:rsid w:val="51347CF1"/>
    <w:rsid w:val="514C537E"/>
    <w:rsid w:val="515576F0"/>
    <w:rsid w:val="51716B33"/>
    <w:rsid w:val="51BF0246"/>
    <w:rsid w:val="51D41B82"/>
    <w:rsid w:val="52075749"/>
    <w:rsid w:val="521536EF"/>
    <w:rsid w:val="52224331"/>
    <w:rsid w:val="52262073"/>
    <w:rsid w:val="524E3378"/>
    <w:rsid w:val="525E1FE6"/>
    <w:rsid w:val="527F5F6E"/>
    <w:rsid w:val="52884ADC"/>
    <w:rsid w:val="52921FC5"/>
    <w:rsid w:val="52AA04D6"/>
    <w:rsid w:val="52B21B59"/>
    <w:rsid w:val="52CE5E19"/>
    <w:rsid w:val="52E141EC"/>
    <w:rsid w:val="52F60AA1"/>
    <w:rsid w:val="53185E60"/>
    <w:rsid w:val="53532637"/>
    <w:rsid w:val="536D0382"/>
    <w:rsid w:val="53810296"/>
    <w:rsid w:val="53852DC9"/>
    <w:rsid w:val="53911C8B"/>
    <w:rsid w:val="539A38B6"/>
    <w:rsid w:val="53B12890"/>
    <w:rsid w:val="543B50BB"/>
    <w:rsid w:val="5455279C"/>
    <w:rsid w:val="545B01D4"/>
    <w:rsid w:val="545D78A2"/>
    <w:rsid w:val="5477195C"/>
    <w:rsid w:val="54901A26"/>
    <w:rsid w:val="54A9774A"/>
    <w:rsid w:val="54CE5C4C"/>
    <w:rsid w:val="55021A7C"/>
    <w:rsid w:val="556213A7"/>
    <w:rsid w:val="55807CEC"/>
    <w:rsid w:val="55A16F92"/>
    <w:rsid w:val="55B12D18"/>
    <w:rsid w:val="55DB780D"/>
    <w:rsid w:val="55DD7E15"/>
    <w:rsid w:val="55F44741"/>
    <w:rsid w:val="56024BA5"/>
    <w:rsid w:val="56440D1A"/>
    <w:rsid w:val="56446F6C"/>
    <w:rsid w:val="56491F1E"/>
    <w:rsid w:val="56530F5D"/>
    <w:rsid w:val="56574EF1"/>
    <w:rsid w:val="565F3AEE"/>
    <w:rsid w:val="566E6661"/>
    <w:rsid w:val="56707D61"/>
    <w:rsid w:val="567431F3"/>
    <w:rsid w:val="56953069"/>
    <w:rsid w:val="56982E14"/>
    <w:rsid w:val="56A96DCF"/>
    <w:rsid w:val="56BA37D7"/>
    <w:rsid w:val="56BC1C73"/>
    <w:rsid w:val="56CD07BF"/>
    <w:rsid w:val="56DA2EDE"/>
    <w:rsid w:val="56DA342C"/>
    <w:rsid w:val="56E9366F"/>
    <w:rsid w:val="56ED315F"/>
    <w:rsid w:val="56FA24F2"/>
    <w:rsid w:val="570861EB"/>
    <w:rsid w:val="57285E18"/>
    <w:rsid w:val="57527466"/>
    <w:rsid w:val="57553BBA"/>
    <w:rsid w:val="57770C7B"/>
    <w:rsid w:val="57853648"/>
    <w:rsid w:val="57BE5435"/>
    <w:rsid w:val="57CB1AC4"/>
    <w:rsid w:val="57F10A2D"/>
    <w:rsid w:val="58070251"/>
    <w:rsid w:val="58216C5D"/>
    <w:rsid w:val="58240E03"/>
    <w:rsid w:val="583E1337"/>
    <w:rsid w:val="58536F8B"/>
    <w:rsid w:val="585C67EF"/>
    <w:rsid w:val="586B4606"/>
    <w:rsid w:val="586E6043"/>
    <w:rsid w:val="588836A3"/>
    <w:rsid w:val="58C93758"/>
    <w:rsid w:val="591344F5"/>
    <w:rsid w:val="59193DEA"/>
    <w:rsid w:val="591E6307"/>
    <w:rsid w:val="59350AC9"/>
    <w:rsid w:val="59747B49"/>
    <w:rsid w:val="599378A0"/>
    <w:rsid w:val="599A1D33"/>
    <w:rsid w:val="59A42B5C"/>
    <w:rsid w:val="59E20F76"/>
    <w:rsid w:val="59E56370"/>
    <w:rsid w:val="5A09562C"/>
    <w:rsid w:val="5A120CA0"/>
    <w:rsid w:val="5A236E98"/>
    <w:rsid w:val="5A27303B"/>
    <w:rsid w:val="5A4D7877"/>
    <w:rsid w:val="5A5847D8"/>
    <w:rsid w:val="5A5F471A"/>
    <w:rsid w:val="5A864F09"/>
    <w:rsid w:val="5A875679"/>
    <w:rsid w:val="5A9164F8"/>
    <w:rsid w:val="5A9D6360"/>
    <w:rsid w:val="5AA224B3"/>
    <w:rsid w:val="5AAC50E0"/>
    <w:rsid w:val="5AB3646E"/>
    <w:rsid w:val="5ABD109B"/>
    <w:rsid w:val="5AE40D1D"/>
    <w:rsid w:val="5AE72417"/>
    <w:rsid w:val="5AEA612F"/>
    <w:rsid w:val="5B1F58B2"/>
    <w:rsid w:val="5B245E69"/>
    <w:rsid w:val="5B2F6534"/>
    <w:rsid w:val="5B3C2907"/>
    <w:rsid w:val="5B667984"/>
    <w:rsid w:val="5B6F4E81"/>
    <w:rsid w:val="5B926539"/>
    <w:rsid w:val="5B9B5880"/>
    <w:rsid w:val="5B9C6F02"/>
    <w:rsid w:val="5BEF03FF"/>
    <w:rsid w:val="5C164F06"/>
    <w:rsid w:val="5C270EC2"/>
    <w:rsid w:val="5C345A31"/>
    <w:rsid w:val="5C5123E2"/>
    <w:rsid w:val="5C6519EA"/>
    <w:rsid w:val="5C6D49B2"/>
    <w:rsid w:val="5D0336DD"/>
    <w:rsid w:val="5D081B2B"/>
    <w:rsid w:val="5D121B72"/>
    <w:rsid w:val="5D2673CB"/>
    <w:rsid w:val="5D633BC6"/>
    <w:rsid w:val="5D6879E4"/>
    <w:rsid w:val="5D804D2D"/>
    <w:rsid w:val="5D900CE9"/>
    <w:rsid w:val="5DC331FB"/>
    <w:rsid w:val="5DC8742A"/>
    <w:rsid w:val="5DD82F19"/>
    <w:rsid w:val="5DE227D8"/>
    <w:rsid w:val="5DF9063C"/>
    <w:rsid w:val="5E007C1C"/>
    <w:rsid w:val="5E056FE1"/>
    <w:rsid w:val="5E0D2339"/>
    <w:rsid w:val="5E2F22B0"/>
    <w:rsid w:val="5E3653EC"/>
    <w:rsid w:val="5E5A37D0"/>
    <w:rsid w:val="5E632320"/>
    <w:rsid w:val="5E653F23"/>
    <w:rsid w:val="5E6A778C"/>
    <w:rsid w:val="5E6E102A"/>
    <w:rsid w:val="5E7128C8"/>
    <w:rsid w:val="5E8A59E3"/>
    <w:rsid w:val="5EC62C14"/>
    <w:rsid w:val="5ED657C7"/>
    <w:rsid w:val="5EEA306B"/>
    <w:rsid w:val="5EEE084A"/>
    <w:rsid w:val="5F01512C"/>
    <w:rsid w:val="5F092B01"/>
    <w:rsid w:val="5F1F0576"/>
    <w:rsid w:val="5F40561A"/>
    <w:rsid w:val="5F8F588F"/>
    <w:rsid w:val="5F952071"/>
    <w:rsid w:val="5F9C40B8"/>
    <w:rsid w:val="5FA60784"/>
    <w:rsid w:val="5FCC17D9"/>
    <w:rsid w:val="5FEF619A"/>
    <w:rsid w:val="5FFD228D"/>
    <w:rsid w:val="602A5424"/>
    <w:rsid w:val="604A33D1"/>
    <w:rsid w:val="60C70EC5"/>
    <w:rsid w:val="60F021CA"/>
    <w:rsid w:val="60F25BB9"/>
    <w:rsid w:val="612D795A"/>
    <w:rsid w:val="61357BDD"/>
    <w:rsid w:val="6142054C"/>
    <w:rsid w:val="617050B9"/>
    <w:rsid w:val="617701F5"/>
    <w:rsid w:val="619C5EAE"/>
    <w:rsid w:val="61E86918"/>
    <w:rsid w:val="61F47A98"/>
    <w:rsid w:val="61F8277E"/>
    <w:rsid w:val="61FC2982"/>
    <w:rsid w:val="62134FE3"/>
    <w:rsid w:val="62151563"/>
    <w:rsid w:val="622848C3"/>
    <w:rsid w:val="62666970"/>
    <w:rsid w:val="627476A2"/>
    <w:rsid w:val="628726BA"/>
    <w:rsid w:val="62960B4F"/>
    <w:rsid w:val="629E17B2"/>
    <w:rsid w:val="62B66AFB"/>
    <w:rsid w:val="62C204A2"/>
    <w:rsid w:val="630429D7"/>
    <w:rsid w:val="630755A9"/>
    <w:rsid w:val="6311467A"/>
    <w:rsid w:val="631D6E2D"/>
    <w:rsid w:val="63512CC8"/>
    <w:rsid w:val="63554566"/>
    <w:rsid w:val="63B079EF"/>
    <w:rsid w:val="63C9049F"/>
    <w:rsid w:val="63DE1648"/>
    <w:rsid w:val="640A102C"/>
    <w:rsid w:val="642B176B"/>
    <w:rsid w:val="64326656"/>
    <w:rsid w:val="64405216"/>
    <w:rsid w:val="64466BF9"/>
    <w:rsid w:val="6470717E"/>
    <w:rsid w:val="647A6097"/>
    <w:rsid w:val="64A22188"/>
    <w:rsid w:val="64A6641F"/>
    <w:rsid w:val="64A70DF2"/>
    <w:rsid w:val="64FB015D"/>
    <w:rsid w:val="64FB0D26"/>
    <w:rsid w:val="6511318B"/>
    <w:rsid w:val="65183A9D"/>
    <w:rsid w:val="65240694"/>
    <w:rsid w:val="65384140"/>
    <w:rsid w:val="655A40B6"/>
    <w:rsid w:val="65A43583"/>
    <w:rsid w:val="65A70610"/>
    <w:rsid w:val="65B23DC5"/>
    <w:rsid w:val="661447D3"/>
    <w:rsid w:val="66171002"/>
    <w:rsid w:val="661B7B46"/>
    <w:rsid w:val="66336951"/>
    <w:rsid w:val="66650F64"/>
    <w:rsid w:val="666E6460"/>
    <w:rsid w:val="667C62AE"/>
    <w:rsid w:val="66C02C2E"/>
    <w:rsid w:val="66CE3047"/>
    <w:rsid w:val="66DB1B7A"/>
    <w:rsid w:val="66DE0D17"/>
    <w:rsid w:val="66EA1469"/>
    <w:rsid w:val="67342F27"/>
    <w:rsid w:val="67395F4D"/>
    <w:rsid w:val="674449E2"/>
    <w:rsid w:val="675E7762"/>
    <w:rsid w:val="6796514D"/>
    <w:rsid w:val="679C6C08"/>
    <w:rsid w:val="67A544CE"/>
    <w:rsid w:val="67C03DCB"/>
    <w:rsid w:val="67CA42A6"/>
    <w:rsid w:val="67CA4DF7"/>
    <w:rsid w:val="67FF1EAE"/>
    <w:rsid w:val="68353276"/>
    <w:rsid w:val="683E1A6D"/>
    <w:rsid w:val="68556649"/>
    <w:rsid w:val="685F7C35"/>
    <w:rsid w:val="687B30A6"/>
    <w:rsid w:val="687C2595"/>
    <w:rsid w:val="6898689F"/>
    <w:rsid w:val="689A0DE3"/>
    <w:rsid w:val="68AD6BF3"/>
    <w:rsid w:val="68ED5241"/>
    <w:rsid w:val="68EF39C7"/>
    <w:rsid w:val="695318D3"/>
    <w:rsid w:val="69DA4C11"/>
    <w:rsid w:val="69F61B52"/>
    <w:rsid w:val="6A0740E0"/>
    <w:rsid w:val="6A413FFE"/>
    <w:rsid w:val="6A5C442C"/>
    <w:rsid w:val="6A9179F4"/>
    <w:rsid w:val="6AB44591"/>
    <w:rsid w:val="6AC344AB"/>
    <w:rsid w:val="6AC83870"/>
    <w:rsid w:val="6B0764F5"/>
    <w:rsid w:val="6B2F1B41"/>
    <w:rsid w:val="6B7B6B34"/>
    <w:rsid w:val="6BA22313"/>
    <w:rsid w:val="6BA5042F"/>
    <w:rsid w:val="6BB63F85"/>
    <w:rsid w:val="6BD3071E"/>
    <w:rsid w:val="6C021003"/>
    <w:rsid w:val="6C164C53"/>
    <w:rsid w:val="6C294E31"/>
    <w:rsid w:val="6C6D1983"/>
    <w:rsid w:val="6C702411"/>
    <w:rsid w:val="6C846341"/>
    <w:rsid w:val="6CB71DEE"/>
    <w:rsid w:val="6CDA4B05"/>
    <w:rsid w:val="6CDB6E8A"/>
    <w:rsid w:val="6CEF09BB"/>
    <w:rsid w:val="6CF46B9E"/>
    <w:rsid w:val="6D156B14"/>
    <w:rsid w:val="6D400035"/>
    <w:rsid w:val="6D466166"/>
    <w:rsid w:val="6D604233"/>
    <w:rsid w:val="6D7715A5"/>
    <w:rsid w:val="6D82721C"/>
    <w:rsid w:val="6DB23EDA"/>
    <w:rsid w:val="6DD662A4"/>
    <w:rsid w:val="6DDB5D5C"/>
    <w:rsid w:val="6DF80910"/>
    <w:rsid w:val="6E0A23F1"/>
    <w:rsid w:val="6E157770"/>
    <w:rsid w:val="6E1F649C"/>
    <w:rsid w:val="6E265EEF"/>
    <w:rsid w:val="6E396833"/>
    <w:rsid w:val="6E4E0530"/>
    <w:rsid w:val="6E511DCE"/>
    <w:rsid w:val="6E8D183C"/>
    <w:rsid w:val="6E9F2B3A"/>
    <w:rsid w:val="6EB8009F"/>
    <w:rsid w:val="6EC315F5"/>
    <w:rsid w:val="6EE20EBC"/>
    <w:rsid w:val="6EE36ECA"/>
    <w:rsid w:val="6F103099"/>
    <w:rsid w:val="6F3040D9"/>
    <w:rsid w:val="6F321C00"/>
    <w:rsid w:val="6F353697"/>
    <w:rsid w:val="6F4D07E7"/>
    <w:rsid w:val="6F524050"/>
    <w:rsid w:val="6F54601A"/>
    <w:rsid w:val="6F571666"/>
    <w:rsid w:val="6F5E29F5"/>
    <w:rsid w:val="6F795A80"/>
    <w:rsid w:val="6F7C2E7B"/>
    <w:rsid w:val="6F865AA7"/>
    <w:rsid w:val="6FC400F4"/>
    <w:rsid w:val="6FD57803"/>
    <w:rsid w:val="6FE3114C"/>
    <w:rsid w:val="6FE4739E"/>
    <w:rsid w:val="6FE729EA"/>
    <w:rsid w:val="704174B9"/>
    <w:rsid w:val="70441BEA"/>
    <w:rsid w:val="704C6CF1"/>
    <w:rsid w:val="707A1AB0"/>
    <w:rsid w:val="70880B12"/>
    <w:rsid w:val="70A85E23"/>
    <w:rsid w:val="70B7060E"/>
    <w:rsid w:val="70CC2581"/>
    <w:rsid w:val="70CD7E32"/>
    <w:rsid w:val="70D60294"/>
    <w:rsid w:val="70D87F14"/>
    <w:rsid w:val="70DF1913"/>
    <w:rsid w:val="71184DC4"/>
    <w:rsid w:val="71327C95"/>
    <w:rsid w:val="713F6856"/>
    <w:rsid w:val="717464FF"/>
    <w:rsid w:val="71883D59"/>
    <w:rsid w:val="718A629F"/>
    <w:rsid w:val="718A65D1"/>
    <w:rsid w:val="71BB7EE7"/>
    <w:rsid w:val="71DB032D"/>
    <w:rsid w:val="71F30D3C"/>
    <w:rsid w:val="72116407"/>
    <w:rsid w:val="72154034"/>
    <w:rsid w:val="723914F7"/>
    <w:rsid w:val="72454316"/>
    <w:rsid w:val="725D6F93"/>
    <w:rsid w:val="72770F96"/>
    <w:rsid w:val="72A9042B"/>
    <w:rsid w:val="72AB21E1"/>
    <w:rsid w:val="72AC3813"/>
    <w:rsid w:val="72C47013"/>
    <w:rsid w:val="72FA0C86"/>
    <w:rsid w:val="72FA6ED8"/>
    <w:rsid w:val="731D40CB"/>
    <w:rsid w:val="731F693F"/>
    <w:rsid w:val="7325571A"/>
    <w:rsid w:val="73291A9C"/>
    <w:rsid w:val="7346211D"/>
    <w:rsid w:val="735A7977"/>
    <w:rsid w:val="735F0AE9"/>
    <w:rsid w:val="736856FA"/>
    <w:rsid w:val="736B3932"/>
    <w:rsid w:val="73715F02"/>
    <w:rsid w:val="73724CC1"/>
    <w:rsid w:val="737603F7"/>
    <w:rsid w:val="73AA3A48"/>
    <w:rsid w:val="73AF7CC3"/>
    <w:rsid w:val="73CB43D1"/>
    <w:rsid w:val="73CE18B1"/>
    <w:rsid w:val="73D336E9"/>
    <w:rsid w:val="73ED4347"/>
    <w:rsid w:val="73F05BE5"/>
    <w:rsid w:val="73F13E37"/>
    <w:rsid w:val="73F751C6"/>
    <w:rsid w:val="73FC458A"/>
    <w:rsid w:val="7400407A"/>
    <w:rsid w:val="741B0EB4"/>
    <w:rsid w:val="7431692A"/>
    <w:rsid w:val="74461834"/>
    <w:rsid w:val="744A79EB"/>
    <w:rsid w:val="745D771F"/>
    <w:rsid w:val="74744A68"/>
    <w:rsid w:val="74FE4727"/>
    <w:rsid w:val="750854DE"/>
    <w:rsid w:val="751F4714"/>
    <w:rsid w:val="75297601"/>
    <w:rsid w:val="75325D62"/>
    <w:rsid w:val="75556648"/>
    <w:rsid w:val="755C1784"/>
    <w:rsid w:val="7563528B"/>
    <w:rsid w:val="75A66EA3"/>
    <w:rsid w:val="75B3511C"/>
    <w:rsid w:val="75CF63FA"/>
    <w:rsid w:val="75F303C2"/>
    <w:rsid w:val="75FC6AF9"/>
    <w:rsid w:val="76001AAA"/>
    <w:rsid w:val="76452218"/>
    <w:rsid w:val="76472434"/>
    <w:rsid w:val="764865EB"/>
    <w:rsid w:val="764E2089"/>
    <w:rsid w:val="7654022B"/>
    <w:rsid w:val="766F3739"/>
    <w:rsid w:val="76803B51"/>
    <w:rsid w:val="76967A9F"/>
    <w:rsid w:val="76AD7DBE"/>
    <w:rsid w:val="76AE6010"/>
    <w:rsid w:val="76D10B32"/>
    <w:rsid w:val="76D4359C"/>
    <w:rsid w:val="76F4327C"/>
    <w:rsid w:val="76FC4E0F"/>
    <w:rsid w:val="77136E5E"/>
    <w:rsid w:val="771B11CB"/>
    <w:rsid w:val="771D4F43"/>
    <w:rsid w:val="772420F1"/>
    <w:rsid w:val="77387FCF"/>
    <w:rsid w:val="773D297D"/>
    <w:rsid w:val="775342D3"/>
    <w:rsid w:val="776112D4"/>
    <w:rsid w:val="77702A42"/>
    <w:rsid w:val="77752FD1"/>
    <w:rsid w:val="77802258"/>
    <w:rsid w:val="77925931"/>
    <w:rsid w:val="779C055E"/>
    <w:rsid w:val="77AC443F"/>
    <w:rsid w:val="77D632A2"/>
    <w:rsid w:val="77D9530E"/>
    <w:rsid w:val="77F51B55"/>
    <w:rsid w:val="78223BDE"/>
    <w:rsid w:val="782D229E"/>
    <w:rsid w:val="7836235A"/>
    <w:rsid w:val="783947C2"/>
    <w:rsid w:val="783B1B25"/>
    <w:rsid w:val="783E1615"/>
    <w:rsid w:val="784D7AAA"/>
    <w:rsid w:val="784E4B2C"/>
    <w:rsid w:val="78650950"/>
    <w:rsid w:val="7880578A"/>
    <w:rsid w:val="788A03B6"/>
    <w:rsid w:val="788A2AAC"/>
    <w:rsid w:val="78C0202A"/>
    <w:rsid w:val="791F31F5"/>
    <w:rsid w:val="792702FB"/>
    <w:rsid w:val="793D7B1F"/>
    <w:rsid w:val="794C25F6"/>
    <w:rsid w:val="797B41A3"/>
    <w:rsid w:val="79B25E17"/>
    <w:rsid w:val="79B50936"/>
    <w:rsid w:val="79C91724"/>
    <w:rsid w:val="79D306FE"/>
    <w:rsid w:val="79E07D62"/>
    <w:rsid w:val="79EC3B03"/>
    <w:rsid w:val="79EC40EC"/>
    <w:rsid w:val="7AB4796D"/>
    <w:rsid w:val="7AC13471"/>
    <w:rsid w:val="7AD123B6"/>
    <w:rsid w:val="7B18439F"/>
    <w:rsid w:val="7B242D44"/>
    <w:rsid w:val="7B492B25"/>
    <w:rsid w:val="7B4D145D"/>
    <w:rsid w:val="7B4E6C95"/>
    <w:rsid w:val="7B57334F"/>
    <w:rsid w:val="7B5C3A92"/>
    <w:rsid w:val="7B6C6499"/>
    <w:rsid w:val="7B74267B"/>
    <w:rsid w:val="7B862C94"/>
    <w:rsid w:val="7B91251D"/>
    <w:rsid w:val="7B960362"/>
    <w:rsid w:val="7B9B2EE0"/>
    <w:rsid w:val="7B9F061D"/>
    <w:rsid w:val="7BC57958"/>
    <w:rsid w:val="7BD06B31"/>
    <w:rsid w:val="7BD70406"/>
    <w:rsid w:val="7BE97AEA"/>
    <w:rsid w:val="7C014E34"/>
    <w:rsid w:val="7C35307A"/>
    <w:rsid w:val="7C574A54"/>
    <w:rsid w:val="7C577AD4"/>
    <w:rsid w:val="7C6F7FEF"/>
    <w:rsid w:val="7C765821"/>
    <w:rsid w:val="7C831CEC"/>
    <w:rsid w:val="7C896BD7"/>
    <w:rsid w:val="7C8A1A19"/>
    <w:rsid w:val="7CA010C3"/>
    <w:rsid w:val="7CA25995"/>
    <w:rsid w:val="7CAF0289"/>
    <w:rsid w:val="7CB24380"/>
    <w:rsid w:val="7CB579CC"/>
    <w:rsid w:val="7D120DC9"/>
    <w:rsid w:val="7D1D3EEF"/>
    <w:rsid w:val="7D2E685E"/>
    <w:rsid w:val="7D60202E"/>
    <w:rsid w:val="7D93610E"/>
    <w:rsid w:val="7D976DE3"/>
    <w:rsid w:val="7DE70059"/>
    <w:rsid w:val="7DF52776"/>
    <w:rsid w:val="7E0B3DE4"/>
    <w:rsid w:val="7E0B4B47"/>
    <w:rsid w:val="7E1846B6"/>
    <w:rsid w:val="7E1F2881"/>
    <w:rsid w:val="7E3A3771"/>
    <w:rsid w:val="7E723DC7"/>
    <w:rsid w:val="7E800C11"/>
    <w:rsid w:val="7E860EDA"/>
    <w:rsid w:val="7E991353"/>
    <w:rsid w:val="7E9E696A"/>
    <w:rsid w:val="7EB12290"/>
    <w:rsid w:val="7ECB6786"/>
    <w:rsid w:val="7ECC5D6A"/>
    <w:rsid w:val="7F1E5CFC"/>
    <w:rsid w:val="7F5E259D"/>
    <w:rsid w:val="7F60207A"/>
    <w:rsid w:val="7F62208D"/>
    <w:rsid w:val="7FB14DC3"/>
    <w:rsid w:val="7FC33C7F"/>
    <w:rsid w:val="7FC77B40"/>
    <w:rsid w:val="7FD840FD"/>
    <w:rsid w:val="7FDF68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0" w:semiHidden="0" w:name=""/>
    <w:lsdException w:qFormat="1" w:unhideWhenUsed="0"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8"/>
      <w:lang w:val="en-US" w:eastAsia="zh-CN" w:bidi="ar-SA"/>
    </w:rPr>
  </w:style>
  <w:style w:type="paragraph" w:styleId="2">
    <w:name w:val="heading 1"/>
    <w:basedOn w:val="1"/>
    <w:next w:val="1"/>
    <w:link w:val="67"/>
    <w:qFormat/>
    <w:uiPriority w:val="0"/>
    <w:pPr>
      <w:keepNext/>
      <w:keepLines/>
      <w:spacing w:line="360" w:lineRule="auto"/>
      <w:jc w:val="center"/>
      <w:outlineLvl w:val="0"/>
    </w:pPr>
    <w:rPr>
      <w:rFonts w:eastAsia="华文仿宋"/>
      <w:b/>
      <w:kern w:val="44"/>
      <w:sz w:val="32"/>
    </w:rPr>
  </w:style>
  <w:style w:type="paragraph" w:styleId="3">
    <w:name w:val="heading 2"/>
    <w:basedOn w:val="1"/>
    <w:link w:val="68"/>
    <w:qFormat/>
    <w:uiPriority w:val="0"/>
    <w:pPr>
      <w:keepNext/>
      <w:keepLines/>
      <w:spacing w:line="413" w:lineRule="auto"/>
      <w:outlineLvl w:val="1"/>
    </w:pPr>
    <w:rPr>
      <w:rFonts w:ascii="Arial" w:hAnsi="Arial" w:eastAsia="黑体"/>
      <w:b/>
      <w:sz w:val="32"/>
    </w:rPr>
  </w:style>
  <w:style w:type="paragraph" w:styleId="4">
    <w:name w:val="heading 3"/>
    <w:basedOn w:val="1"/>
    <w:next w:val="1"/>
    <w:link w:val="69"/>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link w:val="70"/>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2"/>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73"/>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74"/>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uiPriority w:val="1"/>
  </w:style>
  <w:style w:type="table" w:default="1" w:styleId="57">
    <w:name w:val="Normal Table"/>
    <w:unhideWhenUsed/>
    <w:uiPriority w:val="99"/>
    <w:tblPr>
      <w:tblStyle w:val="57"/>
      <w:tblCellMar>
        <w:top w:w="0" w:type="dxa"/>
        <w:left w:w="108" w:type="dxa"/>
        <w:bottom w:w="0" w:type="dxa"/>
        <w:right w:w="108" w:type="dxa"/>
      </w:tblCellMar>
    </w:tblPr>
  </w:style>
  <w:style w:type="paragraph" w:styleId="11">
    <w:name w:val="List 3"/>
    <w:basedOn w:val="1"/>
    <w:uiPriority w:val="0"/>
    <w:pPr>
      <w:adjustRightInd w:val="0"/>
      <w:snapToGrid w:val="0"/>
      <w:spacing w:line="360" w:lineRule="auto"/>
      <w:ind w:left="100" w:leftChars="400" w:hanging="200" w:hangingChars="200"/>
    </w:pPr>
    <w:rPr>
      <w:sz w:val="24"/>
    </w:rPr>
  </w:style>
  <w:style w:type="paragraph" w:styleId="12">
    <w:name w:val="toc 7"/>
    <w:basedOn w:val="1"/>
    <w:next w:val="1"/>
    <w:uiPriority w:val="0"/>
    <w:pPr>
      <w:ind w:left="2520" w:leftChars="1200"/>
    </w:pPr>
  </w:style>
  <w:style w:type="paragraph" w:styleId="13">
    <w:name w:val="List Number 2"/>
    <w:basedOn w:val="1"/>
    <w:uiPriority w:val="0"/>
    <w:pPr>
      <w:numPr>
        <w:ilvl w:val="0"/>
        <w:numId w:val="1"/>
      </w:numPr>
      <w:tabs>
        <w:tab w:val="left" w:pos="780"/>
        <w:tab w:val="clear" w:pos="425"/>
      </w:tabs>
      <w:spacing w:line="360" w:lineRule="auto"/>
    </w:pPr>
    <w:rPr>
      <w:sz w:val="24"/>
    </w:rPr>
  </w:style>
  <w:style w:type="paragraph" w:styleId="14">
    <w:name w:val="List Bullet 4"/>
    <w:basedOn w:val="1"/>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ind w:firstLine="420"/>
    </w:pPr>
    <w:rPr>
      <w:szCs w:val="20"/>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75"/>
    <w:uiPriority w:val="0"/>
    <w:pPr>
      <w:shd w:val="clear" w:color="auto" w:fill="000080"/>
    </w:pPr>
  </w:style>
  <w:style w:type="paragraph" w:styleId="18">
    <w:name w:val="toa heading"/>
    <w:basedOn w:val="1"/>
    <w:next w:val="1"/>
    <w:uiPriority w:val="0"/>
    <w:pPr>
      <w:spacing w:before="120"/>
    </w:pPr>
    <w:rPr>
      <w:rFonts w:ascii="Arial" w:hAnsi="Arial"/>
      <w:sz w:val="24"/>
    </w:rPr>
  </w:style>
  <w:style w:type="paragraph" w:styleId="19">
    <w:name w:val="annotation text"/>
    <w:basedOn w:val="1"/>
    <w:link w:val="76"/>
    <w:qFormat/>
    <w:uiPriority w:val="0"/>
    <w:pPr>
      <w:jc w:val="left"/>
    </w:pPr>
  </w:style>
  <w:style w:type="paragraph" w:styleId="20">
    <w:name w:val="Body Text 3"/>
    <w:basedOn w:val="1"/>
    <w:link w:val="77"/>
    <w:uiPriority w:val="0"/>
    <w:pPr>
      <w:adjustRightInd w:val="0"/>
      <w:snapToGrid w:val="0"/>
      <w:spacing w:after="120" w:line="360" w:lineRule="auto"/>
    </w:pPr>
    <w:rPr>
      <w:sz w:val="16"/>
    </w:rPr>
  </w:style>
  <w:style w:type="paragraph" w:styleId="21">
    <w:name w:val="List Bullet 3"/>
    <w:basedOn w:val="1"/>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8"/>
    <w:qFormat/>
    <w:uiPriority w:val="0"/>
    <w:pPr>
      <w:spacing w:line="700" w:lineRule="exact"/>
      <w:ind w:left="960"/>
    </w:pPr>
    <w:rPr>
      <w:sz w:val="44"/>
    </w:rPr>
  </w:style>
  <w:style w:type="paragraph" w:styleId="24">
    <w:name w:val="List Number 3"/>
    <w:basedOn w:val="1"/>
    <w:uiPriority w:val="0"/>
    <w:pPr>
      <w:tabs>
        <w:tab w:val="left" w:pos="2120"/>
      </w:tabs>
      <w:adjustRightInd w:val="0"/>
      <w:snapToGrid w:val="0"/>
      <w:spacing w:line="360" w:lineRule="auto"/>
      <w:ind w:left="2120" w:hanging="720"/>
    </w:pPr>
    <w:rPr>
      <w:sz w:val="24"/>
    </w:rPr>
  </w:style>
  <w:style w:type="paragraph" w:styleId="25">
    <w:name w:val="List 2"/>
    <w:basedOn w:val="1"/>
    <w:uiPriority w:val="0"/>
    <w:pPr>
      <w:adjustRightInd w:val="0"/>
      <w:snapToGrid w:val="0"/>
      <w:spacing w:line="360" w:lineRule="auto"/>
      <w:ind w:left="100" w:leftChars="200" w:hanging="200" w:hangingChars="200"/>
    </w:pPr>
    <w:rPr>
      <w:sz w:val="24"/>
    </w:rPr>
  </w:style>
  <w:style w:type="paragraph" w:styleId="26">
    <w:name w:val="List Continue"/>
    <w:basedOn w:val="1"/>
    <w:uiPriority w:val="0"/>
    <w:pPr>
      <w:adjustRightInd w:val="0"/>
      <w:snapToGrid w:val="0"/>
      <w:spacing w:after="120" w:line="360" w:lineRule="auto"/>
      <w:ind w:left="420" w:leftChars="200"/>
    </w:pPr>
    <w:rPr>
      <w:sz w:val="24"/>
    </w:rPr>
  </w:style>
  <w:style w:type="paragraph" w:styleId="27">
    <w:name w:val="List Bullet 2"/>
    <w:basedOn w:val="1"/>
    <w:uiPriority w:val="0"/>
    <w:pPr>
      <w:numPr>
        <w:ilvl w:val="0"/>
        <w:numId w:val="4"/>
      </w:numPr>
      <w:adjustRightInd w:val="0"/>
      <w:snapToGrid w:val="0"/>
      <w:spacing w:line="360" w:lineRule="auto"/>
    </w:pPr>
    <w:rPr>
      <w:sz w:val="24"/>
    </w:rPr>
  </w:style>
  <w:style w:type="paragraph" w:styleId="28">
    <w:name w:val="toc 5"/>
    <w:basedOn w:val="1"/>
    <w:next w:val="1"/>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uiPriority w:val="0"/>
    <w:pPr>
      <w:ind w:left="2940" w:leftChars="1400"/>
    </w:pPr>
  </w:style>
  <w:style w:type="paragraph" w:styleId="32">
    <w:name w:val="Date"/>
    <w:basedOn w:val="1"/>
    <w:next w:val="1"/>
    <w:link w:val="79"/>
    <w:qFormat/>
    <w:uiPriority w:val="0"/>
  </w:style>
  <w:style w:type="paragraph" w:styleId="33">
    <w:name w:val="Body Text Indent 2"/>
    <w:basedOn w:val="1"/>
    <w:link w:val="80"/>
    <w:qFormat/>
    <w:uiPriority w:val="0"/>
    <w:pPr>
      <w:snapToGrid w:val="0"/>
      <w:spacing w:line="560" w:lineRule="atLeast"/>
      <w:ind w:firstLine="540"/>
    </w:pPr>
  </w:style>
  <w:style w:type="paragraph" w:styleId="34">
    <w:name w:val="Balloon Text"/>
    <w:basedOn w:val="1"/>
    <w:link w:val="81"/>
    <w:qFormat/>
    <w:uiPriority w:val="0"/>
    <w:rPr>
      <w:sz w:val="18"/>
      <w:szCs w:val="18"/>
    </w:rPr>
  </w:style>
  <w:style w:type="paragraph" w:styleId="35">
    <w:name w:val="footer"/>
    <w:basedOn w:val="1"/>
    <w:link w:val="82"/>
    <w:qFormat/>
    <w:uiPriority w:val="99"/>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jc w:val="left"/>
    </w:pPr>
    <w:rPr>
      <w:rFonts w:ascii="Calibri" w:hAnsi="Calibri" w:eastAsia="仿宋_GB2312"/>
      <w:b/>
      <w:bCs/>
      <w:caps/>
    </w:rPr>
  </w:style>
  <w:style w:type="paragraph" w:styleId="38">
    <w:name w:val="List Continue 4"/>
    <w:basedOn w:val="1"/>
    <w:uiPriority w:val="0"/>
    <w:pPr>
      <w:adjustRightInd w:val="0"/>
      <w:snapToGrid w:val="0"/>
      <w:spacing w:after="120" w:line="360" w:lineRule="auto"/>
      <w:ind w:left="1680" w:leftChars="800"/>
    </w:pPr>
    <w:rPr>
      <w:sz w:val="24"/>
    </w:rPr>
  </w:style>
  <w:style w:type="paragraph" w:styleId="39">
    <w:name w:val="toc 4"/>
    <w:basedOn w:val="1"/>
    <w:next w:val="1"/>
    <w:uiPriority w:val="0"/>
    <w:pPr>
      <w:ind w:left="1260" w:leftChars="600"/>
    </w:pPr>
  </w:style>
  <w:style w:type="paragraph" w:styleId="40">
    <w:name w:val="footnote text"/>
    <w:basedOn w:val="1"/>
    <w:link w:val="83"/>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uiPriority w:val="0"/>
    <w:pPr>
      <w:adjustRightInd w:val="0"/>
      <w:snapToGrid w:val="0"/>
      <w:spacing w:line="360" w:lineRule="auto"/>
      <w:ind w:left="100" w:leftChars="800" w:hanging="200" w:hangingChars="200"/>
    </w:pPr>
    <w:rPr>
      <w:sz w:val="24"/>
    </w:rPr>
  </w:style>
  <w:style w:type="paragraph" w:styleId="43">
    <w:name w:val="Body Text Indent 3"/>
    <w:basedOn w:val="1"/>
    <w:link w:val="84"/>
    <w:uiPriority w:val="0"/>
    <w:pPr>
      <w:spacing w:line="360" w:lineRule="auto"/>
      <w:ind w:firstLine="632"/>
    </w:pPr>
    <w:rPr>
      <w:rFonts w:ascii="黑体" w:eastAsia="黑体"/>
    </w:rPr>
  </w:style>
  <w:style w:type="paragraph" w:styleId="44">
    <w:name w:val="table of figures"/>
    <w:basedOn w:val="1"/>
    <w:next w:val="1"/>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uiPriority w:val="0"/>
    <w:pPr>
      <w:adjustRightInd w:val="0"/>
      <w:snapToGrid w:val="0"/>
      <w:spacing w:line="360" w:lineRule="auto"/>
      <w:ind w:left="100" w:leftChars="600" w:hanging="200" w:hangingChars="200"/>
    </w:pPr>
    <w:rPr>
      <w:sz w:val="24"/>
    </w:rPr>
  </w:style>
  <w:style w:type="paragraph" w:styleId="49">
    <w:name w:val="List Continue 2"/>
    <w:basedOn w:val="1"/>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Autospacing="1" w:afterAutospacing="1"/>
      <w:jc w:val="left"/>
    </w:pPr>
    <w:rPr>
      <w:rFonts w:ascii="宋体" w:hAnsi="宋体"/>
      <w:kern w:val="0"/>
      <w:sz w:val="24"/>
    </w:rPr>
  </w:style>
  <w:style w:type="paragraph" w:styleId="51">
    <w:name w:val="List Continue 3"/>
    <w:basedOn w:val="1"/>
    <w:uiPriority w:val="0"/>
    <w:pPr>
      <w:adjustRightInd w:val="0"/>
      <w:snapToGrid w:val="0"/>
      <w:spacing w:after="120" w:line="360" w:lineRule="auto"/>
      <w:ind w:left="1260" w:leftChars="600"/>
    </w:pPr>
    <w:rPr>
      <w:sz w:val="24"/>
    </w:rPr>
  </w:style>
  <w:style w:type="paragraph" w:styleId="52">
    <w:name w:val="index 1"/>
    <w:basedOn w:val="1"/>
    <w:next w:val="1"/>
    <w:uiPriority w:val="0"/>
    <w:pPr>
      <w:adjustRightInd w:val="0"/>
      <w:spacing w:line="240" w:lineRule="atLeast"/>
      <w:textAlignment w:val="baseline"/>
    </w:pPr>
    <w:rPr>
      <w:rFonts w:ascii="宋体"/>
      <w:kern w:val="0"/>
      <w:sz w:val="21"/>
    </w:rPr>
  </w:style>
  <w:style w:type="paragraph" w:styleId="53">
    <w:name w:val="Title"/>
    <w:basedOn w:val="1"/>
    <w:link w:val="85"/>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86"/>
    <w:uiPriority w:val="0"/>
    <w:rPr>
      <w:kern w:val="0"/>
      <w:sz w:val="24"/>
    </w:rPr>
  </w:style>
  <w:style w:type="paragraph" w:styleId="55">
    <w:name w:val="Body Text First Indent"/>
    <w:basedOn w:val="22"/>
    <w:unhideWhenUsed/>
    <w:qFormat/>
    <w:uiPriority w:val="0"/>
    <w:pPr>
      <w:ind w:firstLine="420" w:firstLineChars="100"/>
    </w:pPr>
  </w:style>
  <w:style w:type="paragraph" w:styleId="56">
    <w:name w:val="Body Text First Indent 2"/>
    <w:basedOn w:val="23"/>
    <w:link w:val="87"/>
    <w:qFormat/>
    <w:uiPriority w:val="0"/>
    <w:pPr>
      <w:ind w:firstLine="420" w:firstLineChars="200"/>
    </w:pPr>
    <w:rPr>
      <w:sz w:val="44"/>
      <w:szCs w:val="22"/>
    </w:rPr>
  </w:style>
  <w:style w:type="table" w:styleId="58">
    <w:name w:val="Table Grid"/>
    <w:basedOn w:val="57"/>
    <w:qFormat/>
    <w:uiPriority w:val="39"/>
    <w:tblPr>
      <w:tblStyle w:val="57"/>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0">
    <w:name w:val="Strong"/>
    <w:qFormat/>
    <w:uiPriority w:val="0"/>
  </w:style>
  <w:style w:type="character" w:styleId="61">
    <w:name w:val="page number"/>
    <w:qFormat/>
    <w:uiPriority w:val="0"/>
  </w:style>
  <w:style w:type="character" w:styleId="62">
    <w:name w:val="FollowedHyperlink"/>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uiPriority w:val="0"/>
    <w:rPr>
      <w:sz w:val="21"/>
      <w:szCs w:val="21"/>
    </w:rPr>
  </w:style>
  <w:style w:type="character" w:styleId="66">
    <w:name w:val="footnote reference"/>
    <w:uiPriority w:val="0"/>
    <w:rPr>
      <w:position w:val="6"/>
      <w:sz w:val="14"/>
      <w:vertAlign w:val="superscript"/>
    </w:rPr>
  </w:style>
  <w:style w:type="character" w:customStyle="1" w:styleId="67">
    <w:name w:val="标题 1 字符"/>
    <w:link w:val="2"/>
    <w:qFormat/>
    <w:uiPriority w:val="0"/>
    <w:rPr>
      <w:rFonts w:ascii="Times New Roman" w:hAnsi="Times New Roman" w:eastAsia="华文仿宋"/>
      <w:b/>
      <w:kern w:val="44"/>
      <w:sz w:val="32"/>
    </w:rPr>
  </w:style>
  <w:style w:type="character" w:customStyle="1" w:styleId="68">
    <w:name w:val="标题 2 字符"/>
    <w:link w:val="3"/>
    <w:uiPriority w:val="0"/>
    <w:rPr>
      <w:rFonts w:ascii="Arial" w:hAnsi="Arial" w:eastAsia="黑体"/>
      <w:b/>
      <w:kern w:val="2"/>
      <w:sz w:val="32"/>
    </w:rPr>
  </w:style>
  <w:style w:type="character" w:customStyle="1" w:styleId="69">
    <w:name w:val="标题 3 字符"/>
    <w:link w:val="4"/>
    <w:uiPriority w:val="0"/>
    <w:rPr>
      <w:b/>
      <w:kern w:val="2"/>
      <w:sz w:val="32"/>
    </w:rPr>
  </w:style>
  <w:style w:type="character" w:customStyle="1" w:styleId="70">
    <w:name w:val="标题 5 字符"/>
    <w:link w:val="6"/>
    <w:uiPriority w:val="0"/>
    <w:rPr>
      <w:b/>
      <w:kern w:val="2"/>
      <w:sz w:val="28"/>
    </w:rPr>
  </w:style>
  <w:style w:type="character" w:customStyle="1" w:styleId="71">
    <w:name w:val="标题 6 字符"/>
    <w:link w:val="7"/>
    <w:uiPriority w:val="0"/>
    <w:rPr>
      <w:rFonts w:ascii="Arial" w:hAnsi="Arial" w:eastAsia="黑体"/>
      <w:b/>
      <w:kern w:val="2"/>
      <w:sz w:val="24"/>
    </w:rPr>
  </w:style>
  <w:style w:type="character" w:customStyle="1" w:styleId="72">
    <w:name w:val="标题 7 字符"/>
    <w:link w:val="8"/>
    <w:uiPriority w:val="0"/>
    <w:rPr>
      <w:rFonts w:ascii="Arial" w:hAnsi="Arial" w:eastAsia="黑体"/>
      <w:b/>
      <w:kern w:val="2"/>
      <w:sz w:val="24"/>
    </w:rPr>
  </w:style>
  <w:style w:type="character" w:customStyle="1" w:styleId="73">
    <w:name w:val="标题 8 字符"/>
    <w:link w:val="9"/>
    <w:uiPriority w:val="0"/>
    <w:rPr>
      <w:rFonts w:ascii="Arial" w:hAnsi="Arial" w:eastAsia="黑体"/>
      <w:b/>
      <w:kern w:val="2"/>
      <w:sz w:val="24"/>
    </w:rPr>
  </w:style>
  <w:style w:type="character" w:customStyle="1" w:styleId="74">
    <w:name w:val="标题 9 字符"/>
    <w:link w:val="10"/>
    <w:uiPriority w:val="0"/>
    <w:rPr>
      <w:rFonts w:ascii="Arial" w:hAnsi="Arial" w:eastAsia="黑体"/>
      <w:b/>
      <w:kern w:val="2"/>
      <w:sz w:val="24"/>
    </w:rPr>
  </w:style>
  <w:style w:type="character" w:customStyle="1" w:styleId="75">
    <w:name w:val="文档结构图 字符"/>
    <w:link w:val="17"/>
    <w:uiPriority w:val="0"/>
    <w:rPr>
      <w:kern w:val="2"/>
      <w:sz w:val="28"/>
      <w:shd w:val="clear" w:color="auto" w:fill="000080"/>
    </w:rPr>
  </w:style>
  <w:style w:type="character" w:customStyle="1" w:styleId="76">
    <w:name w:val="批注文字 字符"/>
    <w:link w:val="19"/>
    <w:uiPriority w:val="0"/>
    <w:rPr>
      <w:kern w:val="2"/>
      <w:sz w:val="28"/>
    </w:rPr>
  </w:style>
  <w:style w:type="character" w:customStyle="1" w:styleId="77">
    <w:name w:val="正文文本 3 字符"/>
    <w:link w:val="20"/>
    <w:uiPriority w:val="0"/>
    <w:rPr>
      <w:kern w:val="2"/>
      <w:sz w:val="16"/>
    </w:rPr>
  </w:style>
  <w:style w:type="character" w:customStyle="1" w:styleId="78">
    <w:name w:val="正文文本缩进 字符"/>
    <w:link w:val="23"/>
    <w:uiPriority w:val="0"/>
    <w:rPr>
      <w:kern w:val="2"/>
      <w:sz w:val="44"/>
    </w:rPr>
  </w:style>
  <w:style w:type="character" w:customStyle="1" w:styleId="79">
    <w:name w:val="日期 字符"/>
    <w:link w:val="32"/>
    <w:uiPriority w:val="0"/>
    <w:rPr>
      <w:kern w:val="2"/>
      <w:sz w:val="28"/>
    </w:rPr>
  </w:style>
  <w:style w:type="character" w:customStyle="1" w:styleId="80">
    <w:name w:val="正文文本缩进 2 字符"/>
    <w:link w:val="33"/>
    <w:uiPriority w:val="0"/>
    <w:rPr>
      <w:kern w:val="2"/>
      <w:sz w:val="28"/>
    </w:rPr>
  </w:style>
  <w:style w:type="character" w:customStyle="1" w:styleId="81">
    <w:name w:val="批注框文本 字符"/>
    <w:link w:val="34"/>
    <w:qFormat/>
    <w:uiPriority w:val="0"/>
    <w:rPr>
      <w:rFonts w:ascii="Times New Roman" w:hAnsi="Times New Roman" w:eastAsia="宋体" w:cs="Times New Roman"/>
      <w:kern w:val="2"/>
      <w:sz w:val="18"/>
      <w:szCs w:val="18"/>
    </w:rPr>
  </w:style>
  <w:style w:type="character" w:customStyle="1" w:styleId="82">
    <w:name w:val="页脚 字符"/>
    <w:link w:val="35"/>
    <w:uiPriority w:val="99"/>
    <w:rPr>
      <w:kern w:val="2"/>
      <w:sz w:val="18"/>
    </w:rPr>
  </w:style>
  <w:style w:type="character" w:customStyle="1" w:styleId="83">
    <w:name w:val="脚注文本 字符"/>
    <w:link w:val="40"/>
    <w:uiPriority w:val="0"/>
    <w:rPr>
      <w:kern w:val="2"/>
      <w:sz w:val="18"/>
    </w:rPr>
  </w:style>
  <w:style w:type="character" w:customStyle="1" w:styleId="84">
    <w:name w:val="正文文本缩进 3 字符"/>
    <w:link w:val="43"/>
    <w:uiPriority w:val="0"/>
    <w:rPr>
      <w:rFonts w:ascii="黑体" w:eastAsia="黑体"/>
      <w:kern w:val="2"/>
      <w:sz w:val="28"/>
    </w:rPr>
  </w:style>
  <w:style w:type="character" w:customStyle="1" w:styleId="85">
    <w:name w:val="标题 字符"/>
    <w:link w:val="53"/>
    <w:uiPriority w:val="0"/>
    <w:rPr>
      <w:rFonts w:ascii="Arial" w:hAnsi="Arial"/>
      <w:b/>
      <w:smallCaps/>
      <w:kern w:val="28"/>
      <w:sz w:val="36"/>
      <w:lang w:eastAsia="en-US"/>
    </w:rPr>
  </w:style>
  <w:style w:type="character" w:customStyle="1" w:styleId="86">
    <w:name w:val="批注主题 字符"/>
    <w:link w:val="54"/>
    <w:uiPriority w:val="0"/>
    <w:rPr>
      <w:sz w:val="24"/>
    </w:rPr>
  </w:style>
  <w:style w:type="character" w:customStyle="1" w:styleId="87">
    <w:name w:val="正文文本首行缩进 2 字符"/>
    <w:link w:val="56"/>
    <w:uiPriority w:val="0"/>
    <w:rPr>
      <w:szCs w:val="22"/>
    </w:rPr>
  </w:style>
  <w:style w:type="paragraph" w:customStyle="1" w:styleId="88">
    <w:name w:val="目录 53"/>
    <w:next w:val="1"/>
    <w:qFormat/>
    <w:uiPriority w:val="0"/>
    <w:pPr>
      <w:wordWrap w:val="0"/>
      <w:ind w:left="1275"/>
      <w:jc w:val="both"/>
    </w:pPr>
    <w:rPr>
      <w:sz w:val="21"/>
      <w:lang w:val="en-US" w:eastAsia="zh-CN" w:bidi="ar-SA"/>
    </w:rPr>
  </w:style>
  <w:style w:type="paragraph" w:customStyle="1" w:styleId="89">
    <w:name w:val="04 正文"/>
    <w:basedOn w:val="1"/>
    <w:qFormat/>
    <w:uiPriority w:val="0"/>
    <w:pPr>
      <w:snapToGrid w:val="0"/>
      <w:spacing w:line="480" w:lineRule="exact"/>
    </w:pPr>
    <w:rPr>
      <w:rFonts w:ascii="宋体" w:hAnsi="宋体"/>
      <w:kern w:val="0"/>
      <w:sz w:val="21"/>
      <w:szCs w:val="24"/>
    </w:rPr>
  </w:style>
  <w:style w:type="paragraph" w:customStyle="1" w:styleId="90">
    <w:name w:val="05 正文"/>
    <w:basedOn w:val="1"/>
    <w:qFormat/>
    <w:uiPriority w:val="0"/>
    <w:pPr>
      <w:snapToGrid w:val="0"/>
      <w:spacing w:line="480" w:lineRule="exact"/>
    </w:pPr>
    <w:rPr>
      <w:rFonts w:ascii="宋体" w:hAnsi="宋体"/>
      <w:kern w:val="0"/>
      <w:sz w:val="21"/>
      <w:szCs w:val="24"/>
    </w:rPr>
  </w:style>
  <w:style w:type="paragraph" w:customStyle="1" w:styleId="91">
    <w:name w:val="图例"/>
    <w:basedOn w:val="1"/>
    <w:qFormat/>
    <w:uiPriority w:val="0"/>
    <w:pPr>
      <w:spacing w:line="360" w:lineRule="auto"/>
      <w:jc w:val="center"/>
    </w:pPr>
    <w:rPr>
      <w:rFonts w:eastAsia="仿宋_GB2312"/>
      <w:b/>
      <w:sz w:val="24"/>
    </w:rPr>
  </w:style>
  <w:style w:type="paragraph" w:customStyle="1" w:styleId="92">
    <w:name w:val="1"/>
    <w:basedOn w:val="1"/>
    <w:next w:val="30"/>
    <w:qFormat/>
    <w:uiPriority w:val="0"/>
    <w:rPr>
      <w:rFonts w:ascii="宋体" w:hAnsi="Courier New"/>
      <w:sz w:val="21"/>
    </w:rPr>
  </w:style>
  <w:style w:type="paragraph" w:styleId="93">
    <w:name w:val="List Paragraph"/>
    <w:basedOn w:val="1"/>
    <w:qFormat/>
    <w:uiPriority w:val="99"/>
    <w:pPr>
      <w:ind w:firstLine="420" w:firstLineChars="200"/>
    </w:pPr>
  </w:style>
  <w:style w:type="paragraph" w:customStyle="1" w:styleId="94">
    <w:name w:val="WPSOffice手动目录 1"/>
    <w:qFormat/>
    <w:uiPriority w:val="0"/>
    <w:rPr>
      <w:lang w:val="en-US" w:eastAsia="zh-CN" w:bidi="ar-SA"/>
    </w:rPr>
  </w:style>
  <w:style w:type="character" w:customStyle="1" w:styleId="95">
    <w:name w:val="font21"/>
    <w:qFormat/>
    <w:uiPriority w:val="0"/>
    <w:rPr>
      <w:rFonts w:hint="eastAsia" w:ascii="仿宋" w:hAnsi="仿宋" w:eastAsia="仿宋" w:cs="仿宋"/>
      <w:color w:val="000000"/>
      <w:sz w:val="20"/>
      <w:szCs w:val="20"/>
      <w:u w:val="none"/>
    </w:rPr>
  </w:style>
  <w:style w:type="character" w:customStyle="1" w:styleId="96">
    <w:name w:val="font11"/>
    <w:qFormat/>
    <w:uiPriority w:val="0"/>
    <w:rPr>
      <w:rFonts w:hint="eastAsia" w:ascii="仿宋" w:hAnsi="仿宋" w:eastAsia="仿宋" w:cs="仿宋"/>
      <w:color w:val="000000"/>
      <w:sz w:val="28"/>
      <w:szCs w:val="28"/>
      <w:u w:val="none"/>
      <w:vertAlign w:val="superscript"/>
    </w:rPr>
  </w:style>
  <w:style w:type="character" w:customStyle="1" w:styleId="97">
    <w:name w:val="font01"/>
    <w:qFormat/>
    <w:uiPriority w:val="0"/>
    <w:rPr>
      <w:rFonts w:hint="eastAsia" w:ascii="方正仿宋_GBK" w:hAnsi="方正仿宋_GBK" w:eastAsia="方正仿宋_GBK" w:cs="方正仿宋_GBK"/>
      <w:color w:val="000000"/>
      <w:sz w:val="24"/>
      <w:szCs w:val="24"/>
      <w:u w:val="none"/>
      <w:vertAlign w:val="superscript"/>
    </w:rPr>
  </w:style>
  <w:style w:type="character" w:customStyle="1" w:styleId="98">
    <w:name w:val="font41"/>
    <w:qFormat/>
    <w:uiPriority w:val="0"/>
    <w:rPr>
      <w:rFonts w:hint="eastAsia" w:ascii="宋体" w:hAnsi="宋体" w:eastAsia="宋体" w:cs="宋体"/>
      <w:color w:val="000000"/>
      <w:sz w:val="24"/>
      <w:szCs w:val="24"/>
      <w:u w:val="none"/>
    </w:rPr>
  </w:style>
  <w:style w:type="paragraph" w:customStyle="1" w:styleId="99">
    <w:name w:val="扉首"/>
    <w:basedOn w:val="1"/>
    <w:qFormat/>
    <w:uiPriority w:val="99"/>
    <w:pPr>
      <w:spacing w:line="480" w:lineRule="auto"/>
      <w:ind w:firstLine="560"/>
      <w:jc w:val="center"/>
    </w:pPr>
    <w:rPr>
      <w:rFonts w:ascii="黑体" w:hAnsi="黑体" w:eastAsia="仿宋_GB2312" w:cs="黑体"/>
      <w:b/>
      <w:color w:val="000000"/>
      <w:kern w:val="1"/>
      <w:sz w:val="52"/>
    </w:rPr>
  </w:style>
  <w:style w:type="paragraph" w:customStyle="1" w:styleId="100">
    <w:name w:val="Default"/>
    <w:next w:val="1"/>
    <w:qFormat/>
    <w:uiPriority w:val="0"/>
    <w:pPr>
      <w:widowControl w:val="0"/>
      <w:autoSpaceDE w:val="0"/>
      <w:autoSpaceDN w:val="0"/>
      <w:adjustRightInd w:val="0"/>
    </w:pPr>
    <w:rPr>
      <w:rFonts w:ascii="宋体"/>
      <w:color w:val="000000"/>
      <w:sz w:val="24"/>
      <w:lang w:val="en-US" w:eastAsia="zh-CN" w:bidi="ar-SA"/>
    </w:rPr>
  </w:style>
  <w:style w:type="character" w:customStyle="1" w:styleId="101">
    <w:name w:val="font71"/>
    <w:uiPriority w:val="0"/>
    <w:rPr>
      <w:rFonts w:hint="default" w:ascii="方正仿宋_GBK" w:hAnsi="方正仿宋_GBK" w:eastAsia="方正仿宋_GBK" w:cs="方正仿宋_GBK"/>
      <w:b/>
      <w:bCs/>
      <w:color w:val="000000"/>
      <w:sz w:val="28"/>
      <w:szCs w:val="28"/>
      <w:u w:val="none"/>
    </w:rPr>
  </w:style>
  <w:style w:type="character" w:customStyle="1" w:styleId="102">
    <w:name w:val="font101"/>
    <w:uiPriority w:val="0"/>
    <w:rPr>
      <w:rFonts w:hint="eastAsia" w:ascii="宋体" w:hAnsi="宋体" w:eastAsia="宋体" w:cs="宋体"/>
      <w:b/>
      <w:bCs/>
      <w:color w:val="000000"/>
      <w:sz w:val="28"/>
      <w:szCs w:val="28"/>
      <w:u w:val="none"/>
    </w:rPr>
  </w:style>
  <w:style w:type="character" w:customStyle="1" w:styleId="103">
    <w:name w:val="font31"/>
    <w:qFormat/>
    <w:uiPriority w:val="0"/>
    <w:rPr>
      <w:rFonts w:hint="eastAsia" w:ascii="仿宋" w:hAnsi="仿宋" w:eastAsia="仿宋" w:cs="仿宋"/>
      <w:b/>
      <w:bCs/>
      <w:color w:val="000000"/>
      <w:sz w:val="24"/>
      <w:szCs w:val="24"/>
      <w:u w:val="none"/>
    </w:rPr>
  </w:style>
  <w:style w:type="character" w:customStyle="1" w:styleId="104">
    <w:name w:val="font51"/>
    <w:qFormat/>
    <w:uiPriority w:val="0"/>
    <w:rPr>
      <w:rFonts w:hint="eastAsia" w:ascii="仿宋" w:hAnsi="仿宋" w:eastAsia="仿宋" w:cs="仿宋"/>
      <w:color w:val="000000"/>
      <w:sz w:val="24"/>
      <w:szCs w:val="24"/>
      <w:u w:val="none"/>
    </w:rPr>
  </w:style>
  <w:style w:type="character" w:customStyle="1" w:styleId="105">
    <w:name w:val="font81"/>
    <w:uiPriority w:val="0"/>
    <w:rPr>
      <w:rFonts w:ascii="微软雅黑" w:hAnsi="微软雅黑" w:eastAsia="微软雅黑" w:cs="微软雅黑"/>
      <w:color w:val="000000"/>
      <w:sz w:val="24"/>
      <w:szCs w:val="24"/>
      <w:u w:val="none"/>
    </w:rPr>
  </w:style>
  <w:style w:type="paragraph" w:customStyle="1" w:styleId="106">
    <w:name w:val="01、普通正文"/>
    <w:basedOn w:val="1"/>
    <w:next w:val="41"/>
    <w:qFormat/>
    <w:uiPriority w:val="0"/>
    <w:pPr>
      <w:tabs>
        <w:tab w:val="left" w:pos="0"/>
      </w:tabs>
      <w:wordWrap w:val="0"/>
      <w:topLinePunct/>
      <w:adjustRightInd w:val="0"/>
      <w:snapToGrid w:val="0"/>
      <w:spacing w:line="440" w:lineRule="exact"/>
    </w:pPr>
    <w:rPr>
      <w:rFonts w:ascii="宋体" w:hAnsi="宋体" w:eastAsia="宋体"/>
      <w:snapToGrid w:val="0"/>
      <w:sz w:val="24"/>
      <w:szCs w:val="24"/>
    </w:rPr>
  </w:style>
  <w:style w:type="paragraph" w:customStyle="1" w:styleId="107">
    <w:name w:val="目录 83"/>
    <w:next w:val="1"/>
    <w:qFormat/>
    <w:uiPriority w:val="0"/>
    <w:pPr>
      <w:wordWrap w:val="0"/>
      <w:ind w:left="2550"/>
      <w:jc w:val="both"/>
    </w:pPr>
    <w:rPr>
      <w:sz w:val="21"/>
      <w:lang w:val="en-US" w:eastAsia="zh-CN" w:bidi="ar-SA"/>
    </w:rPr>
  </w:style>
  <w:style w:type="paragraph" w:customStyle="1" w:styleId="108">
    <w:name w:val="Normal"/>
    <w:next w:val="1"/>
    <w:uiPriority w:val="0"/>
    <w:pPr>
      <w:widowControl w:val="0"/>
      <w:jc w:val="both"/>
    </w:pPr>
    <w:rPr>
      <w:kern w:val="2"/>
      <w:sz w:val="28"/>
      <w:szCs w:val="28"/>
      <w:lang w:val="en-US" w:eastAsia="zh-CN" w:bidi="ar-SA"/>
    </w:rPr>
  </w:style>
  <w:style w:type="paragraph" w:customStyle="1" w:styleId="109">
    <w:name w:val="正文（缩进）"/>
    <w:basedOn w:val="1"/>
    <w:qFormat/>
    <w:uiPriority w:val="0"/>
    <w:pPr>
      <w:spacing w:before="156" w:after="156" w:line="360" w:lineRule="auto"/>
      <w:ind w:firstLine="480" w:firstLineChars="200"/>
    </w:pPr>
    <w:rPr>
      <w:rFonts w:ascii="Calibri" w:hAnsi="Calibri"/>
      <w:szCs w:val="24"/>
    </w:rPr>
  </w:style>
  <w:style w:type="character" w:customStyle="1" w:styleId="110">
    <w:name w:val="批注文字 Char"/>
    <w:uiPriority w:val="0"/>
    <w:rPr>
      <w:sz w:val="24"/>
    </w:rPr>
  </w:style>
  <w:style w:type="paragraph" w:customStyle="1" w:styleId="111">
    <w:name w:val="AONormal"/>
    <w:qFormat/>
    <w:uiPriority w:val="0"/>
    <w:pPr>
      <w:spacing w:line="260" w:lineRule="atLeast"/>
    </w:pPr>
    <w:rPr>
      <w:sz w:val="22"/>
      <w:szCs w:val="22"/>
      <w:lang w:val="en-GB" w:eastAsia="zh-CN" w:bidi="ar-SA"/>
    </w:rPr>
  </w:style>
  <w:style w:type="character" w:customStyle="1" w:styleId="112">
    <w:name w:val=" Char Char11"/>
    <w:uiPriority w:val="0"/>
    <w:rPr>
      <w:rFonts w:ascii="宋体"/>
      <w:kern w:val="2"/>
      <w:sz w:val="28"/>
    </w:rPr>
  </w:style>
  <w:style w:type="character" w:customStyle="1" w:styleId="113">
    <w:name w:val="正文 + 三号 Char"/>
    <w:aliases w:val="加粗 Char"/>
    <w:uiPriority w:val="0"/>
    <w:rPr>
      <w:rFonts w:eastAsia="宋体"/>
      <w:kern w:val="2"/>
      <w:sz w:val="21"/>
      <w:lang w:val="en-US" w:eastAsia="zh-CN"/>
    </w:rPr>
  </w:style>
  <w:style w:type="character" w:customStyle="1" w:styleId="114">
    <w:name w:val="未命名11"/>
    <w:uiPriority w:val="0"/>
    <w:rPr>
      <w:color w:val="77FFFF"/>
      <w:sz w:val="24"/>
    </w:rPr>
  </w:style>
  <w:style w:type="character" w:customStyle="1" w:styleId="115">
    <w:name w:val=" Char Char7"/>
    <w:uiPriority w:val="0"/>
    <w:rPr>
      <w:rFonts w:ascii="宋体" w:hAnsi="宋体" w:eastAsia="宋体"/>
      <w:kern w:val="2"/>
      <w:sz w:val="28"/>
    </w:rPr>
  </w:style>
  <w:style w:type="character" w:customStyle="1" w:styleId="116">
    <w:name w:val=" Char Char"/>
    <w:uiPriority w:val="0"/>
    <w:rPr>
      <w:rFonts w:ascii="宋体" w:hAnsi="宋体" w:eastAsia="宋体"/>
      <w:kern w:val="2"/>
      <w:sz w:val="24"/>
      <w:lang w:val="en-US" w:eastAsia="zh-CN" w:bidi="ar-SA"/>
    </w:rPr>
  </w:style>
  <w:style w:type="character" w:customStyle="1" w:styleId="117">
    <w:name w:val="标题 2 Char"/>
    <w:uiPriority w:val="0"/>
    <w:rPr>
      <w:rFonts w:ascii="Arial" w:hAnsi="Arial" w:eastAsia="黑体"/>
      <w:b/>
      <w:kern w:val="2"/>
      <w:sz w:val="28"/>
    </w:rPr>
  </w:style>
  <w:style w:type="character" w:customStyle="1" w:styleId="118">
    <w:name w:val="Table Heading Char Char"/>
    <w:uiPriority w:val="0"/>
    <w:rPr>
      <w:rFonts w:ascii="Arial" w:hAnsi="Arial" w:eastAsia="黑体"/>
      <w:kern w:val="2"/>
      <w:sz w:val="18"/>
      <w:lang w:val="en-US" w:eastAsia="zh-CN"/>
    </w:rPr>
  </w:style>
  <w:style w:type="character" w:customStyle="1" w:styleId="119">
    <w:name w:val="样式 宋体"/>
    <w:uiPriority w:val="0"/>
    <w:rPr>
      <w:rFonts w:ascii="宋体" w:hAnsi="宋体" w:eastAsia="宋体"/>
      <w:sz w:val="28"/>
    </w:rPr>
  </w:style>
  <w:style w:type="character" w:customStyle="1" w:styleId="120">
    <w:name w:val="小 Char"/>
    <w:aliases w:val="表格文字 Char,普通文字 Char Char1"/>
    <w:uiPriority w:val="0"/>
    <w:rPr>
      <w:rFonts w:ascii="宋体" w:hAnsi="Courier New" w:eastAsia="宋体"/>
      <w:kern w:val="2"/>
      <w:sz w:val="21"/>
      <w:lang w:val="en-US" w:eastAsia="zh-CN" w:bidi="ar-SA"/>
    </w:rPr>
  </w:style>
  <w:style w:type="character" w:customStyle="1" w:styleId="121">
    <w:name w:val=" Char Char5"/>
    <w:uiPriority w:val="0"/>
    <w:rPr>
      <w:rFonts w:ascii="Arial" w:hAnsi="Arial" w:eastAsia="宋体"/>
      <w:b/>
      <w:smallCaps/>
      <w:kern w:val="28"/>
      <w:sz w:val="36"/>
      <w:lang w:val="en-US" w:eastAsia="en-US"/>
    </w:rPr>
  </w:style>
  <w:style w:type="character" w:customStyle="1" w:styleId="122">
    <w:name w:val="Table Text Char"/>
    <w:link w:val="123"/>
    <w:uiPriority w:val="0"/>
    <w:rPr>
      <w:rFonts w:ascii="Arial" w:hAnsi="Arial"/>
      <w:kern w:val="2"/>
      <w:sz w:val="18"/>
      <w:lang w:val="en-US" w:eastAsia="zh-CN" w:bidi="ar-SA"/>
    </w:rPr>
  </w:style>
  <w:style w:type="paragraph" w:customStyle="1" w:styleId="123">
    <w:name w:val="Table Text"/>
    <w:link w:val="122"/>
    <w:uiPriority w:val="0"/>
    <w:pPr>
      <w:snapToGrid w:val="0"/>
      <w:spacing w:before="80" w:after="80"/>
    </w:pPr>
    <w:rPr>
      <w:rFonts w:ascii="Arial" w:hAnsi="Arial"/>
      <w:kern w:val="2"/>
      <w:sz w:val="18"/>
      <w:lang w:val="en-US" w:eastAsia="zh-CN" w:bidi="ar-SA"/>
    </w:rPr>
  </w:style>
  <w:style w:type="character" w:customStyle="1" w:styleId="124">
    <w:name w:val="title_emph1"/>
    <w:uiPriority w:val="0"/>
    <w:rPr>
      <w:rFonts w:hint="default" w:ascii="Arial" w:hAnsi="Arial"/>
      <w:b/>
      <w:sz w:val="20"/>
    </w:rPr>
  </w:style>
  <w:style w:type="character" w:customStyle="1" w:styleId="125">
    <w:name w:val="font1"/>
    <w:uiPriority w:val="0"/>
    <w:rPr>
      <w:color w:val="000000"/>
      <w:sz w:val="18"/>
    </w:rPr>
  </w:style>
  <w:style w:type="character" w:customStyle="1" w:styleId="126">
    <w:name w:val="content-white1"/>
    <w:uiPriority w:val="0"/>
    <w:rPr>
      <w:rFonts w:ascii="_x000B__x000C_" w:hAnsi="_x000B__x000C_"/>
      <w:color w:val="auto"/>
      <w:sz w:val="18"/>
      <w:u w:val="none"/>
    </w:rPr>
  </w:style>
  <w:style w:type="character" w:customStyle="1" w:styleId="127">
    <w:name w:val="v151"/>
    <w:uiPriority w:val="0"/>
    <w:rPr>
      <w:sz w:val="18"/>
    </w:rPr>
  </w:style>
  <w:style w:type="character" w:customStyle="1" w:styleId="128">
    <w:name w:val=" Char Char6"/>
    <w:uiPriority w:val="0"/>
    <w:rPr>
      <w:rFonts w:ascii="仿宋_GB2312" w:eastAsia="仿宋_GB2312"/>
      <w:kern w:val="2"/>
      <w:sz w:val="32"/>
    </w:rPr>
  </w:style>
  <w:style w:type="character" w:customStyle="1" w:styleId="129">
    <w:name w:val="Table Text Char Char Char Char"/>
    <w:link w:val="130"/>
    <w:uiPriority w:val="0"/>
    <w:rPr>
      <w:rFonts w:ascii="Arial" w:hAnsi="Arial"/>
      <w:kern w:val="2"/>
      <w:sz w:val="18"/>
      <w:lang w:val="en-US" w:eastAsia="zh-CN" w:bidi="ar-SA"/>
    </w:rPr>
  </w:style>
  <w:style w:type="paragraph" w:customStyle="1" w:styleId="130">
    <w:name w:val="Table Text Char Char Char"/>
    <w:link w:val="129"/>
    <w:uiPriority w:val="0"/>
    <w:pPr>
      <w:snapToGrid w:val="0"/>
      <w:spacing w:before="80" w:after="80"/>
    </w:pPr>
    <w:rPr>
      <w:rFonts w:ascii="Arial" w:hAnsi="Arial"/>
      <w:kern w:val="2"/>
      <w:sz w:val="18"/>
      <w:lang w:val="en-US" w:eastAsia="zh-CN" w:bidi="ar-SA"/>
    </w:rPr>
  </w:style>
  <w:style w:type="character" w:customStyle="1" w:styleId="131">
    <w:name w:val="Table Text Char1 Char"/>
    <w:uiPriority w:val="0"/>
    <w:rPr>
      <w:rFonts w:ascii="Arial" w:hAnsi="Arial"/>
      <w:kern w:val="2"/>
      <w:sz w:val="18"/>
      <w:lang w:val="en-US" w:eastAsia="zh-CN" w:bidi="ar-SA"/>
    </w:rPr>
  </w:style>
  <w:style w:type="character" w:customStyle="1" w:styleId="132">
    <w:name w:val=" Char Char2"/>
    <w:uiPriority w:val="0"/>
    <w:rPr>
      <w:rFonts w:eastAsia="宋体"/>
      <w:kern w:val="2"/>
      <w:sz w:val="18"/>
      <w:lang w:val="en-US" w:eastAsia="zh-CN"/>
    </w:rPr>
  </w:style>
  <w:style w:type="character" w:customStyle="1" w:styleId="133">
    <w:name w:val="top-det1"/>
    <w:uiPriority w:val="0"/>
    <w:rPr>
      <w:b/>
      <w:color w:val="000000"/>
    </w:rPr>
  </w:style>
  <w:style w:type="character" w:customStyle="1" w:styleId="134">
    <w:name w:val=" Char Char4"/>
    <w:uiPriority w:val="0"/>
    <w:rPr>
      <w:rFonts w:eastAsia="宋体"/>
      <w:b/>
      <w:kern w:val="2"/>
      <w:sz w:val="21"/>
      <w:lang w:val="en-US" w:eastAsia="zh-CN"/>
    </w:rPr>
  </w:style>
  <w:style w:type="character" w:customStyle="1" w:styleId="135">
    <w:name w:val="crowed11"/>
    <w:uiPriority w:val="0"/>
    <w:rPr>
      <w:rFonts w:hint="default" w:ascii="_x000B__x000C_" w:hAnsi="_x000B__x000C_"/>
      <w:sz w:val="24"/>
    </w:rPr>
  </w:style>
  <w:style w:type="character" w:customStyle="1" w:styleId="136">
    <w:name w:val="H2 Char"/>
    <w:aliases w:val="h2 Char,Heading 2 Hidden Char,Heading 2 CCBS Char,2nd level Char,2 Char,Header 2 Char,l2 Char,Fab-2 Char,PIM2 Char,heading 2 Char,Titre3 Char,HD2 Char,sect 1.2 Char,第一章 标题 2 Char,ISO1 Char,Underrubrik1 Char,prop2 Char,UNDERRUBRIK 1-2 Char"/>
    <w:uiPriority w:val="0"/>
    <w:rPr>
      <w:rFonts w:ascii="Arial" w:hAnsi="Arial" w:eastAsia="宋体"/>
      <w:kern w:val="2"/>
      <w:sz w:val="28"/>
      <w:lang w:val="en-US" w:eastAsia="zh-CN"/>
    </w:rPr>
  </w:style>
  <w:style w:type="character" w:customStyle="1" w:styleId="137">
    <w:name w:val=" Char Char3"/>
    <w:uiPriority w:val="0"/>
    <w:rPr>
      <w:rFonts w:eastAsia="宋体"/>
      <w:kern w:val="2"/>
      <w:sz w:val="18"/>
      <w:lang w:val="en-US" w:eastAsia="zh-CN"/>
    </w:rPr>
  </w:style>
  <w:style w:type="character" w:customStyle="1" w:styleId="138">
    <w:name w:val="文字 Char"/>
    <w:link w:val="139"/>
    <w:uiPriority w:val="0"/>
    <w:rPr>
      <w:rFonts w:ascii="宋体"/>
      <w:kern w:val="2"/>
      <w:sz w:val="28"/>
    </w:rPr>
  </w:style>
  <w:style w:type="paragraph" w:customStyle="1" w:styleId="139">
    <w:name w:val="文字"/>
    <w:basedOn w:val="1"/>
    <w:link w:val="138"/>
    <w:uiPriority w:val="0"/>
    <w:pPr>
      <w:tabs>
        <w:tab w:val="left" w:pos="8520"/>
      </w:tabs>
      <w:spacing w:line="312" w:lineRule="auto"/>
      <w:ind w:right="-210" w:firstLine="556"/>
    </w:pPr>
    <w:rPr>
      <w:rFonts w:ascii="宋体"/>
    </w:rPr>
  </w:style>
  <w:style w:type="character" w:customStyle="1" w:styleId="140">
    <w:name w:val="标书正文:  0.74 厘米 Char1"/>
    <w:uiPriority w:val="0"/>
    <w:rPr>
      <w:rFonts w:eastAsia="宋体"/>
      <w:kern w:val="2"/>
      <w:sz w:val="24"/>
      <w:lang w:val="en-US" w:eastAsia="zh-CN"/>
    </w:rPr>
  </w:style>
  <w:style w:type="paragraph" w:customStyle="1" w:styleId="141">
    <w:name w:val="00"/>
    <w:basedOn w:val="1"/>
    <w:uiPriority w:val="0"/>
    <w:pPr>
      <w:autoSpaceDE w:val="0"/>
      <w:autoSpaceDN w:val="0"/>
      <w:adjustRightInd w:val="0"/>
      <w:jc w:val="left"/>
    </w:pPr>
    <w:rPr>
      <w:rFonts w:ascii="黑体" w:eastAsia="黑体"/>
      <w:b/>
      <w:kern w:val="0"/>
      <w:sz w:val="20"/>
    </w:rPr>
  </w:style>
  <w:style w:type="paragraph" w:customStyle="1" w:styleId="142">
    <w:name w:val=" Char2 Char Char Char Char Char Char"/>
    <w:basedOn w:val="1"/>
    <w:uiPriority w:val="0"/>
    <w:rPr>
      <w:rFonts w:ascii="仿宋_GB2312"/>
      <w:b/>
      <w:sz w:val="30"/>
    </w:rPr>
  </w:style>
  <w:style w:type="paragraph" w:customStyle="1" w:styleId="143">
    <w:name w:val="可研正文"/>
    <w:basedOn w:val="22"/>
    <w:uiPriority w:val="0"/>
    <w:pPr>
      <w:adjustRightInd w:val="0"/>
      <w:snapToGrid w:val="0"/>
      <w:spacing w:line="440" w:lineRule="exact"/>
      <w:ind w:firstLine="567"/>
    </w:pPr>
    <w:rPr>
      <w:sz w:val="28"/>
    </w:rPr>
  </w:style>
  <w:style w:type="paragraph" w:customStyle="1" w:styleId="144">
    <w:name w:val=" Char Char Char"/>
    <w:basedOn w:val="1"/>
    <w:uiPriority w:val="0"/>
    <w:rPr>
      <w:rFonts w:ascii="Tahoma" w:hAnsi="Tahoma"/>
      <w:sz w:val="24"/>
    </w:rPr>
  </w:style>
  <w:style w:type="paragraph" w:customStyle="1" w:styleId="145">
    <w:name w:val="表格文本"/>
    <w:uiPriority w:val="0"/>
    <w:pPr>
      <w:tabs>
        <w:tab w:val="decimal" w:pos="0"/>
      </w:tabs>
    </w:pPr>
    <w:rPr>
      <w:rFonts w:ascii="Arial" w:hAnsi="Arial"/>
      <w:sz w:val="21"/>
      <w:lang w:val="en-US" w:eastAsia="zh-CN" w:bidi="ar-SA"/>
    </w:rPr>
  </w:style>
  <w:style w:type="paragraph" w:customStyle="1" w:styleId="146">
    <w:name w:val="图标"/>
    <w:basedOn w:val="1"/>
    <w:next w:val="1"/>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7">
    <w:name w:val="样式2"/>
    <w:basedOn w:val="5"/>
    <w:uiPriority w:val="0"/>
    <w:pPr>
      <w:numPr>
        <w:ilvl w:val="0"/>
        <w:numId w:val="5"/>
      </w:numPr>
      <w:spacing w:before="560" w:after="290" w:line="400" w:lineRule="exact"/>
      <w:jc w:val="center"/>
      <w:outlineLvl w:val="0"/>
    </w:pPr>
    <w:rPr>
      <w:b w:val="0"/>
      <w:sz w:val="44"/>
    </w:rPr>
  </w:style>
  <w:style w:type="paragraph" w:customStyle="1" w:styleId="148">
    <w:name w:val="操作步骤"/>
    <w:basedOn w:val="1"/>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9">
    <w:name w:val="表格内文字"/>
    <w:basedOn w:val="30"/>
    <w:uiPriority w:val="0"/>
    <w:pPr>
      <w:adjustRightInd w:val="0"/>
    </w:pPr>
    <w:rPr>
      <w:color w:val="000000"/>
      <w:lang w:val="en-GB"/>
    </w:rPr>
  </w:style>
  <w:style w:type="paragraph" w:customStyle="1" w:styleId="150">
    <w:name w:val=" Char"/>
    <w:basedOn w:val="1"/>
    <w:uiPriority w:val="0"/>
    <w:pPr>
      <w:spacing w:line="240" w:lineRule="atLeast"/>
      <w:ind w:left="420" w:firstLine="420"/>
    </w:pPr>
    <w:rPr>
      <w:kern w:val="0"/>
      <w:sz w:val="21"/>
    </w:rPr>
  </w:style>
  <w:style w:type="paragraph" w:customStyle="1" w:styleId="151">
    <w:name w:val="content"/>
    <w:basedOn w:val="1"/>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52">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153">
    <w:name w:val="Body Text Indent 2"/>
    <w:basedOn w:val="1"/>
    <w:uiPriority w:val="0"/>
    <w:pPr>
      <w:adjustRightInd w:val="0"/>
      <w:spacing w:before="120"/>
      <w:ind w:firstLine="420"/>
      <w:textAlignment w:val="baseline"/>
    </w:pPr>
    <w:rPr>
      <w:sz w:val="24"/>
    </w:rPr>
  </w:style>
  <w:style w:type="paragraph" w:customStyle="1" w:styleId="154">
    <w:name w:val="Char"/>
    <w:basedOn w:val="1"/>
    <w:uiPriority w:val="0"/>
    <w:pPr>
      <w:spacing w:line="240" w:lineRule="atLeast"/>
      <w:ind w:left="420" w:firstLine="420"/>
    </w:pPr>
    <w:rPr>
      <w:kern w:val="0"/>
      <w:sz w:val="21"/>
    </w:rPr>
  </w:style>
  <w:style w:type="paragraph" w:customStyle="1" w:styleId="155">
    <w:name w:val="Table Contents"/>
    <w:basedOn w:val="22"/>
    <w:uiPriority w:val="0"/>
    <w:pPr>
      <w:suppressAutoHyphens/>
      <w:jc w:val="left"/>
    </w:pPr>
    <w:rPr>
      <w:rFonts w:ascii="Times New Roman" w:eastAsia="Times New Roman"/>
      <w:kern w:val="0"/>
      <w:sz w:val="24"/>
      <w:lang/>
    </w:rPr>
  </w:style>
  <w:style w:type="paragraph" w:customStyle="1" w:styleId="156">
    <w:name w:val="af"/>
    <w:basedOn w:val="1"/>
    <w:uiPriority w:val="0"/>
    <w:pPr>
      <w:widowControl/>
      <w:spacing w:line="300" w:lineRule="atLeast"/>
      <w:jc w:val="left"/>
    </w:pPr>
    <w:rPr>
      <w:rFonts w:ascii="宋体" w:hAnsi="宋体"/>
      <w:kern w:val="0"/>
      <w:sz w:val="18"/>
    </w:rPr>
  </w:style>
  <w:style w:type="paragraph" w:customStyle="1" w:styleId="157">
    <w:name w:val="table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58">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9">
    <w:name w:val="二级条标题"/>
    <w:basedOn w:val="160"/>
    <w:next w:val="162"/>
    <w:uiPriority w:val="0"/>
    <w:pPr>
      <w:ind w:left="840"/>
      <w:outlineLvl w:val="3"/>
    </w:pPr>
  </w:style>
  <w:style w:type="paragraph" w:customStyle="1" w:styleId="160">
    <w:name w:val="一级条标题"/>
    <w:basedOn w:val="161"/>
    <w:next w:val="162"/>
    <w:uiPriority w:val="0"/>
    <w:pPr>
      <w:numPr>
        <w:ilvl w:val="1"/>
        <w:numId w:val="0"/>
      </w:numPr>
      <w:spacing w:before="0" w:beforeLines="0" w:after="0" w:afterLines="0"/>
      <w:ind w:left="525"/>
      <w:outlineLvl w:val="2"/>
    </w:pPr>
    <w:rPr>
      <w:sz w:val="21"/>
    </w:rPr>
  </w:style>
  <w:style w:type="paragraph" w:customStyle="1" w:styleId="161">
    <w:name w:val="章标题"/>
    <w:next w:val="1"/>
    <w:uiPriority w:val="0"/>
    <w:pPr>
      <w:numPr>
        <w:ilvl w:val="1"/>
        <w:numId w:val="7"/>
      </w:numPr>
      <w:spacing w:before="156" w:beforeLines="50" w:after="156" w:afterLines="50"/>
      <w:ind w:left="0"/>
      <w:jc w:val="both"/>
      <w:outlineLvl w:val="1"/>
    </w:pPr>
    <w:rPr>
      <w:rFonts w:ascii="黑体" w:eastAsia="黑体"/>
      <w:sz w:val="24"/>
      <w:lang w:val="en-US" w:eastAsia="zh-CN" w:bidi="ar-SA"/>
    </w:rPr>
  </w:style>
  <w:style w:type="paragraph" w:customStyle="1" w:styleId="162">
    <w:name w:val="段"/>
    <w:uiPriority w:val="0"/>
    <w:pPr>
      <w:autoSpaceDE w:val="0"/>
      <w:autoSpaceDN w:val="0"/>
      <w:ind w:firstLine="200" w:firstLineChars="200"/>
      <w:jc w:val="both"/>
    </w:pPr>
    <w:rPr>
      <w:rFonts w:ascii="宋体"/>
      <w:sz w:val="21"/>
      <w:lang w:val="en-US" w:eastAsia="zh-CN" w:bidi="ar-SA"/>
    </w:rPr>
  </w:style>
  <w:style w:type="paragraph" w:customStyle="1" w:styleId="163">
    <w:name w:val="样式 正文首行缩进 2 + 首行缩进:  2 字符"/>
    <w:basedOn w:val="1"/>
    <w:uiPriority w:val="0"/>
    <w:pPr>
      <w:numPr>
        <w:ilvl w:val="0"/>
        <w:numId w:val="8"/>
      </w:numPr>
      <w:adjustRightInd w:val="0"/>
      <w:snapToGrid w:val="0"/>
      <w:spacing w:line="360" w:lineRule="auto"/>
    </w:pPr>
    <w:rPr>
      <w:rFonts w:ascii="Arial" w:hAnsi="Arial"/>
      <w:b/>
      <w:sz w:val="24"/>
    </w:rPr>
  </w:style>
  <w:style w:type="paragraph" w:customStyle="1" w:styleId="164">
    <w:name w:val=" Char Char Char Char Char Char Char"/>
    <w:basedOn w:val="1"/>
    <w:uiPriority w:val="0"/>
    <w:rPr>
      <w:rFonts w:ascii="Tahoma" w:hAnsi="Tahoma"/>
      <w:sz w:val="24"/>
    </w:rPr>
  </w:style>
  <w:style w:type="paragraph" w:customStyle="1" w:styleId="165">
    <w:name w:val="段 Char"/>
    <w:uiPriority w:val="0"/>
    <w:pPr>
      <w:autoSpaceDE w:val="0"/>
      <w:autoSpaceDN w:val="0"/>
      <w:ind w:firstLine="200" w:firstLineChars="200"/>
      <w:jc w:val="both"/>
    </w:pPr>
    <w:rPr>
      <w:rFonts w:ascii="宋体"/>
      <w:sz w:val="21"/>
      <w:lang w:val="en-US" w:eastAsia="zh-CN" w:bidi="ar-SA"/>
    </w:rPr>
  </w:style>
  <w:style w:type="paragraph" w:customStyle="1" w:styleId="166">
    <w:name w:val=" 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167">
    <w:name w:val="样式 标题 1章标题Heading 0Section HeadPIM 1H1h11st levell11H1..."/>
    <w:basedOn w:val="2"/>
    <w:uiPriority w:val="0"/>
    <w:pPr>
      <w:pageBreakBefore/>
      <w:tabs>
        <w:tab w:val="left" w:pos="432"/>
      </w:tabs>
      <w:autoSpaceDE w:val="0"/>
      <w:autoSpaceDN w:val="0"/>
      <w:adjustRightInd w:val="0"/>
      <w:snapToGrid w:val="0"/>
      <w:spacing w:before="340" w:after="330" w:line="578" w:lineRule="atLeast"/>
      <w:jc w:val="both"/>
      <w:textAlignment w:val="bottom"/>
    </w:pPr>
    <w:rPr>
      <w:rFonts w:ascii="宋体" w:hAnsi="宋体" w:eastAsia="黑体"/>
      <w:sz w:val="36"/>
    </w:rPr>
  </w:style>
  <w:style w:type="paragraph" w:customStyle="1" w:styleId="168">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9">
    <w:name w:val="正文表格"/>
    <w:basedOn w:val="1"/>
    <w:uiPriority w:val="0"/>
    <w:pPr>
      <w:adjustRightInd w:val="0"/>
      <w:spacing w:before="40" w:after="40"/>
    </w:pPr>
    <w:rPr>
      <w:sz w:val="24"/>
    </w:rPr>
  </w:style>
  <w:style w:type="paragraph" w:customStyle="1" w:styleId="170">
    <w:name w:val="style1"/>
    <w:basedOn w:val="1"/>
    <w:uiPriority w:val="0"/>
    <w:pPr>
      <w:widowControl/>
      <w:spacing w:before="100" w:beforeAutospacing="1" w:after="100" w:afterAutospacing="1"/>
      <w:jc w:val="left"/>
    </w:pPr>
    <w:rPr>
      <w:rFonts w:ascii="宋体" w:hAnsi="宋体"/>
      <w:kern w:val="0"/>
      <w:sz w:val="21"/>
    </w:rPr>
  </w:style>
  <w:style w:type="paragraph" w:customStyle="1" w:styleId="171">
    <w:name w:val="样式 行距: 1.5 倍行距1"/>
    <w:basedOn w:val="1"/>
    <w:uiPriority w:val="0"/>
    <w:pPr>
      <w:snapToGrid w:val="0"/>
    </w:pPr>
    <w:rPr>
      <w:sz w:val="21"/>
    </w:rPr>
  </w:style>
  <w:style w:type="paragraph" w:customStyle="1" w:styleId="172">
    <w:name w:val="Table Text Char Char"/>
    <w:uiPriority w:val="0"/>
    <w:pPr>
      <w:snapToGrid w:val="0"/>
      <w:spacing w:before="80" w:after="80"/>
    </w:pPr>
    <w:rPr>
      <w:rFonts w:ascii="Arial" w:hAnsi="Arial"/>
      <w:kern w:val="2"/>
      <w:sz w:val="18"/>
      <w:lang w:val="en-US" w:eastAsia="zh-CN" w:bidi="ar-SA"/>
    </w:rPr>
  </w:style>
  <w:style w:type="paragraph" w:customStyle="1" w:styleId="173">
    <w:name w:val="简单回函地址"/>
    <w:basedOn w:val="1"/>
    <w:uiPriority w:val="0"/>
    <w:pPr>
      <w:adjustRightInd w:val="0"/>
      <w:snapToGrid w:val="0"/>
      <w:spacing w:line="360" w:lineRule="auto"/>
    </w:pPr>
    <w:rPr>
      <w:sz w:val="24"/>
    </w:rPr>
  </w:style>
  <w:style w:type="paragraph" w:customStyle="1" w:styleId="174">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5">
    <w:name w:val="标题2"/>
    <w:basedOn w:val="3"/>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176">
    <w:name w:val="Title - Date"/>
    <w:basedOn w:val="53"/>
    <w:next w:val="1"/>
    <w:uiPriority w:val="0"/>
    <w:pPr>
      <w:spacing w:before="240" w:after="720"/>
    </w:pPr>
    <w:rPr>
      <w:sz w:val="28"/>
    </w:rPr>
  </w:style>
  <w:style w:type="paragraph" w:customStyle="1" w:styleId="177">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样式1xz"/>
    <w:basedOn w:val="1"/>
    <w:uiPriority w:val="0"/>
    <w:pPr>
      <w:tabs>
        <w:tab w:val="left" w:pos="1050"/>
        <w:tab w:val="right" w:leader="dot" w:pos="8296"/>
      </w:tabs>
    </w:pPr>
    <w:rPr>
      <w:caps/>
      <w:spacing w:val="20"/>
      <w:sz w:val="24"/>
    </w:rPr>
  </w:style>
  <w:style w:type="paragraph" w:customStyle="1" w:styleId="180">
    <w:name w:val="样式 宋体 五号 两端对齐 行距: 单倍行距"/>
    <w:basedOn w:val="1"/>
    <w:uiPriority w:val="0"/>
    <w:pPr>
      <w:adjustRightInd w:val="0"/>
      <w:textAlignment w:val="baseline"/>
    </w:pPr>
    <w:rPr>
      <w:rFonts w:ascii="宋体" w:hAnsi="宋体"/>
      <w:kern w:val="0"/>
      <w:sz w:val="21"/>
    </w:rPr>
  </w:style>
  <w:style w:type="paragraph" w:customStyle="1" w:styleId="181">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2">
    <w:name w:val="样式 宋体 五号 行距: 单倍行距"/>
    <w:basedOn w:val="1"/>
    <w:uiPriority w:val="0"/>
    <w:pPr>
      <w:adjustRightInd w:val="0"/>
      <w:jc w:val="left"/>
    </w:pPr>
    <w:rPr>
      <w:rFonts w:ascii="宋体" w:hAnsi="宋体"/>
      <w:kern w:val="0"/>
      <w:sz w:val="21"/>
    </w:rPr>
  </w:style>
  <w:style w:type="paragraph" w:customStyle="1" w:styleId="183">
    <w:name w:val="样式 首行缩进:  0.74 厘米"/>
    <w:basedOn w:val="1"/>
    <w:uiPriority w:val="0"/>
    <w:pPr>
      <w:spacing w:line="360" w:lineRule="auto"/>
      <w:ind w:firstLine="420"/>
    </w:pPr>
    <w:rPr>
      <w:sz w:val="24"/>
    </w:rPr>
  </w:style>
  <w:style w:type="paragraph" w:customStyle="1" w:styleId="184">
    <w:name w:val="Body Text 2"/>
    <w:basedOn w:val="1"/>
    <w:uiPriority w:val="0"/>
    <w:pPr>
      <w:adjustRightInd w:val="0"/>
      <w:spacing w:before="120" w:line="360" w:lineRule="auto"/>
      <w:ind w:firstLine="480"/>
      <w:textAlignment w:val="baseline"/>
    </w:pPr>
    <w:rPr>
      <w:sz w:val="24"/>
    </w:rPr>
  </w:style>
  <w:style w:type="paragraph" w:customStyle="1" w:styleId="185">
    <w:name w:val=" 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86">
    <w:name w:val="Item Step"/>
    <w:uiPriority w:val="0"/>
    <w:pPr>
      <w:tabs>
        <w:tab w:val="left" w:pos="1644"/>
      </w:tabs>
      <w:ind w:left="1644" w:hanging="510"/>
      <w:outlineLvl w:val="4"/>
    </w:pPr>
    <w:rPr>
      <w:rFonts w:ascii="Arial" w:hAnsi="Arial"/>
      <w:sz w:val="21"/>
      <w:lang w:val="en-US" w:eastAsia="zh-CN" w:bidi="ar-SA"/>
    </w:rPr>
  </w:style>
  <w:style w:type="paragraph" w:customStyle="1" w:styleId="187">
    <w:name w:val="内容标题"/>
    <w:basedOn w:val="17"/>
    <w:uiPriority w:val="0"/>
    <w:rPr>
      <w:rFonts w:ascii="Tahoma" w:hAnsi="Tahoma"/>
      <w:sz w:val="24"/>
    </w:rPr>
  </w:style>
  <w:style w:type="paragraph" w:customStyle="1" w:styleId="188">
    <w:name w:val=" Char Char1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189">
    <w:name w:val="司法正文"/>
    <w:uiPriority w:val="0"/>
    <w:pPr>
      <w:widowControl w:val="0"/>
      <w:ind w:firstLine="200" w:firstLineChars="200"/>
      <w:jc w:val="both"/>
    </w:pPr>
    <w:rPr>
      <w:rFonts w:eastAsia="仿宋_GB2312"/>
      <w:sz w:val="32"/>
      <w:lang w:val="en-US" w:eastAsia="zh-CN" w:bidi="ar-SA"/>
    </w:rPr>
  </w:style>
  <w:style w:type="paragraph" w:customStyle="1" w:styleId="190">
    <w:name w:val="样式 标题 6第五层条 + 三号 段前: 0.5 行"/>
    <w:basedOn w:val="7"/>
    <w:uiPriority w:val="0"/>
    <w:pPr>
      <w:widowControl/>
      <w:adjustRightInd/>
      <w:snapToGrid/>
      <w:spacing w:before="156" w:beforeLines="50"/>
      <w:jc w:val="left"/>
    </w:pPr>
    <w:rPr>
      <w:snapToGrid w:val="0"/>
      <w:kern w:val="24"/>
      <w:sz w:val="28"/>
    </w:rPr>
  </w:style>
  <w:style w:type="paragraph" w:customStyle="1" w:styleId="191">
    <w:name w:val="样式 标题 1 + 居中 段前: 6 磅 段后: 6 磅 行距: 1.5 倍行距"/>
    <w:basedOn w:val="2"/>
    <w:uiPriority w:val="0"/>
    <w:pPr>
      <w:adjustRightInd w:val="0"/>
      <w:snapToGrid w:val="0"/>
      <w:spacing w:before="120" w:after="120"/>
    </w:pPr>
    <w:rPr>
      <w:rFonts w:eastAsia="宋体"/>
    </w:rPr>
  </w:style>
  <w:style w:type="paragraph" w:customStyle="1" w:styleId="192">
    <w:name w:val="表文字"/>
    <w:uiPriority w:val="0"/>
    <w:rPr>
      <w:rFonts w:ascii="宋体"/>
      <w:kern w:val="2"/>
      <w:lang w:val="en-US" w:eastAsia="zh-CN" w:bidi="ar-SA"/>
    </w:rPr>
  </w:style>
  <w:style w:type="paragraph" w:customStyle="1" w:styleId="193">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94">
    <w:name w:val="图片文字"/>
    <w:basedOn w:val="1"/>
    <w:uiPriority w:val="0"/>
    <w:pPr>
      <w:spacing w:line="240" w:lineRule="atLeast"/>
      <w:jc w:val="center"/>
    </w:pPr>
    <w:rPr>
      <w:sz w:val="21"/>
    </w:rPr>
  </w:style>
  <w:style w:type="paragraph" w:customStyle="1" w:styleId="195">
    <w:name w:val="标书正文:  0.74 厘米"/>
    <w:basedOn w:val="1"/>
    <w:uiPriority w:val="0"/>
    <w:pPr>
      <w:snapToGrid w:val="0"/>
      <w:spacing w:line="360" w:lineRule="auto"/>
      <w:ind w:firstLine="420"/>
    </w:pPr>
    <w:rPr>
      <w:sz w:val="24"/>
    </w:rPr>
  </w:style>
  <w:style w:type="paragraph" w:customStyle="1" w:styleId="196">
    <w:name w:val="二级列表"/>
    <w:basedOn w:val="197"/>
    <w:next w:val="197"/>
    <w:uiPriority w:val="0"/>
    <w:pPr>
      <w:tabs>
        <w:tab w:val="left" w:pos="2120"/>
      </w:tabs>
      <w:ind w:firstLine="0" w:firstLineChars="0"/>
    </w:pPr>
    <w:rPr>
      <w:b/>
    </w:rPr>
  </w:style>
  <w:style w:type="paragraph" w:customStyle="1" w:styleId="197">
    <w:name w:val="段落正文"/>
    <w:basedOn w:val="1"/>
    <w:uiPriority w:val="0"/>
    <w:pPr>
      <w:spacing w:before="156" w:beforeLines="50" w:line="360" w:lineRule="auto"/>
      <w:ind w:firstLine="200" w:firstLineChars="200"/>
    </w:pPr>
    <w:rPr>
      <w:spacing w:val="2"/>
      <w:sz w:val="24"/>
    </w:rPr>
  </w:style>
  <w:style w:type="paragraph" w:customStyle="1" w:styleId="198">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99">
    <w:name w:val="首行缩进 1"/>
    <w:basedOn w:val="1"/>
    <w:uiPriority w:val="0"/>
    <w:pPr>
      <w:spacing w:after="120" w:line="360" w:lineRule="auto"/>
      <w:ind w:firstLine="200" w:firstLineChars="200"/>
    </w:pPr>
    <w:rPr>
      <w:sz w:val="24"/>
    </w:rPr>
  </w:style>
  <w:style w:type="paragraph" w:customStyle="1" w:styleId="200">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201">
    <w:name w:val="正文格式 Char"/>
    <w:basedOn w:val="1"/>
    <w:uiPriority w:val="0"/>
    <w:pPr>
      <w:widowControl/>
      <w:adjustRightInd w:val="0"/>
      <w:spacing w:line="440" w:lineRule="atLeast"/>
      <w:ind w:firstLine="510"/>
      <w:textAlignment w:val="baseline"/>
    </w:pPr>
    <w:rPr>
      <w:kern w:val="0"/>
      <w:sz w:val="24"/>
    </w:rPr>
  </w:style>
  <w:style w:type="paragraph" w:customStyle="1" w:styleId="202">
    <w:name w:val="È±Ê¡ÎÄ±¾"/>
    <w:basedOn w:val="1"/>
    <w:uiPriority w:val="0"/>
    <w:pPr>
      <w:widowControl/>
      <w:overflowPunct w:val="0"/>
      <w:autoSpaceDE w:val="0"/>
      <w:autoSpaceDN w:val="0"/>
      <w:adjustRightInd w:val="0"/>
      <w:jc w:val="left"/>
      <w:textAlignment w:val="baseline"/>
    </w:pPr>
    <w:rPr>
      <w:kern w:val="0"/>
      <w:sz w:val="24"/>
      <w:lang/>
    </w:rPr>
  </w:style>
  <w:style w:type="paragraph" w:customStyle="1" w:styleId="203">
    <w:name w:val="样式1"/>
    <w:basedOn w:val="5"/>
    <w:uiPriority w:val="0"/>
    <w:pPr>
      <w:tabs>
        <w:tab w:val="left" w:pos="720"/>
      </w:tabs>
      <w:spacing w:before="500" w:after="260" w:line="560" w:lineRule="atLeast"/>
      <w:ind w:left="420" w:hanging="420"/>
    </w:pPr>
  </w:style>
  <w:style w:type="paragraph" w:customStyle="1" w:styleId="204">
    <w:name w:val="xl27"/>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5">
    <w:name w:val=" Char Char Char Char Char Char Char Char Char Char Char Char Char Char Char Char"/>
    <w:basedOn w:val="1"/>
    <w:uiPriority w:val="0"/>
    <w:pPr>
      <w:tabs>
        <w:tab w:val="left" w:pos="360"/>
      </w:tabs>
    </w:pPr>
    <w:rPr>
      <w:sz w:val="24"/>
    </w:rPr>
  </w:style>
  <w:style w:type="paragraph" w:customStyle="1" w:styleId="206">
    <w:name w:val="默认段落字体 Para Char Char Char Char Char Char Char"/>
    <w:basedOn w:val="1"/>
    <w:uiPriority w:val="0"/>
    <w:rPr>
      <w:rFonts w:ascii="Tahoma" w:hAnsi="Tahoma"/>
      <w:sz w:val="24"/>
    </w:rPr>
  </w:style>
  <w:style w:type="paragraph" w:customStyle="1" w:styleId="207">
    <w:name w:val="Item List"/>
    <w:uiPriority w:val="0"/>
    <w:pPr>
      <w:numPr>
        <w:ilvl w:val="0"/>
        <w:numId w:val="9"/>
      </w:numPr>
      <w:spacing w:line="300" w:lineRule="auto"/>
      <w:jc w:val="both"/>
    </w:pPr>
    <w:rPr>
      <w:rFonts w:ascii="Arial" w:hAnsi="Arial"/>
      <w:sz w:val="21"/>
      <w:lang w:val="en-US" w:eastAsia="zh-CN" w:bidi="ar-SA"/>
    </w:rPr>
  </w:style>
  <w:style w:type="paragraph" w:customStyle="1" w:styleId="208">
    <w:name w:val="Table Description"/>
    <w:next w:val="1"/>
    <w:uiPriority w:val="0"/>
    <w:pPr>
      <w:keepNext/>
      <w:snapToGrid w:val="0"/>
      <w:spacing w:before="160" w:after="80"/>
      <w:ind w:left="1134"/>
      <w:jc w:val="center"/>
    </w:pPr>
    <w:rPr>
      <w:rFonts w:ascii="Arial" w:hAnsi="Arial" w:eastAsia="黑体"/>
      <w:sz w:val="18"/>
      <w:lang w:val="en-US" w:eastAsia="zh-CN" w:bidi="ar-SA"/>
    </w:rPr>
  </w:style>
  <w:style w:type="paragraph" w:customStyle="1" w:styleId="209">
    <w:name w:val="没有缩进（为图形使用）"/>
    <w:basedOn w:val="1"/>
    <w:uiPriority w:val="0"/>
    <w:pPr>
      <w:spacing w:before="120" w:after="120" w:line="360" w:lineRule="auto"/>
    </w:pPr>
    <w:rPr>
      <w:sz w:val="24"/>
    </w:rPr>
  </w:style>
  <w:style w:type="paragraph" w:customStyle="1" w:styleId="210">
    <w:name w:val="1.正文"/>
    <w:basedOn w:val="1"/>
    <w:uiPriority w:val="0"/>
    <w:pPr>
      <w:spacing w:line="360" w:lineRule="auto"/>
      <w:ind w:left="540" w:leftChars="225" w:firstLine="540" w:firstLineChars="225"/>
    </w:pPr>
    <w:rPr>
      <w:sz w:val="24"/>
    </w:rPr>
  </w:style>
  <w:style w:type="paragraph" w:customStyle="1" w:styleId="211">
    <w:name w:val="Char Char Char Char Char Char Char"/>
    <w:basedOn w:val="17"/>
    <w:uiPriority w:val="0"/>
    <w:rPr>
      <w:rFonts w:ascii="宋体" w:hAnsi="Tahoma"/>
    </w:rPr>
  </w:style>
  <w:style w:type="paragraph" w:customStyle="1" w:styleId="212">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3">
    <w:name w:val="标准正文"/>
    <w:basedOn w:val="23"/>
    <w:uiPriority w:val="0"/>
    <w:pPr>
      <w:spacing w:before="60" w:after="60" w:line="360" w:lineRule="auto"/>
      <w:ind w:left="0" w:firstLine="482"/>
    </w:pPr>
    <w:rPr>
      <w:rFonts w:ascii="Arial" w:hAnsi="Arial"/>
      <w:sz w:val="24"/>
    </w:rPr>
  </w:style>
  <w:style w:type="paragraph" w:customStyle="1" w:styleId="214">
    <w:name w:val="_"/>
    <w:basedOn w:val="1"/>
    <w:uiPriority w:val="0"/>
    <w:pPr>
      <w:adjustRightInd w:val="0"/>
      <w:spacing w:line="360" w:lineRule="auto"/>
      <w:ind w:left="480" w:firstLine="200" w:firstLineChars="200"/>
      <w:textAlignment w:val="baseline"/>
    </w:pPr>
    <w:rPr>
      <w:kern w:val="0"/>
      <w:sz w:val="24"/>
    </w:rPr>
  </w:style>
  <w:style w:type="paragraph" w:styleId="215">
    <w:name w:val=""/>
    <w:uiPriority w:val="0"/>
    <w:rPr>
      <w:kern w:val="2"/>
      <w:sz w:val="21"/>
      <w:lang w:val="en-US" w:eastAsia="zh-CN" w:bidi="ar-SA"/>
    </w:rPr>
  </w:style>
  <w:style w:type="paragraph" w:customStyle="1" w:styleId="216">
    <w:name w:val="样式3"/>
    <w:basedOn w:val="2"/>
    <w:next w:val="2"/>
    <w:uiPriority w:val="0"/>
    <w:pPr>
      <w:adjustRightInd w:val="0"/>
      <w:snapToGrid w:val="0"/>
      <w:spacing w:before="340" w:after="330" w:line="576" w:lineRule="auto"/>
      <w:jc w:val="both"/>
    </w:pPr>
    <w:rPr>
      <w:rFonts w:eastAsia="黑体"/>
      <w:sz w:val="44"/>
    </w:rPr>
  </w:style>
  <w:style w:type="paragraph" w:customStyle="1" w:styleId="217">
    <w:name w:val="文章正文"/>
    <w:basedOn w:val="1"/>
    <w:uiPriority w:val="0"/>
    <w:pPr>
      <w:ind w:firstLine="560" w:firstLineChars="200"/>
    </w:pPr>
    <w:rPr>
      <w:rFonts w:ascii="仿宋_GB2312" w:hAnsi="宋体" w:eastAsia="仿宋_GB2312"/>
      <w:color w:val="000000"/>
    </w:rPr>
  </w:style>
  <w:style w:type="paragraph" w:customStyle="1" w:styleId="218">
    <w:name w:val="IN Feature"/>
    <w:next w:val="198"/>
    <w:uiPriority w:val="0"/>
    <w:pPr>
      <w:keepNext/>
      <w:keepLines/>
      <w:spacing w:before="240" w:after="240"/>
      <w:outlineLvl w:val="7"/>
    </w:pPr>
    <w:rPr>
      <w:rFonts w:ascii="Arial" w:hAnsi="Arial" w:eastAsia="黑体"/>
      <w:sz w:val="21"/>
      <w:lang w:val="en-US" w:eastAsia="zh-CN" w:bidi="ar-SA"/>
    </w:rPr>
  </w:style>
  <w:style w:type="paragraph" w:customStyle="1" w:styleId="219">
    <w:name w:val="表头样式"/>
    <w:basedOn w:val="1"/>
    <w:uiPriority w:val="0"/>
    <w:pPr>
      <w:autoSpaceDE w:val="0"/>
      <w:autoSpaceDN w:val="0"/>
      <w:adjustRightInd w:val="0"/>
      <w:spacing w:line="360" w:lineRule="auto"/>
      <w:jc w:val="left"/>
    </w:pPr>
    <w:rPr>
      <w:b/>
      <w:kern w:val="0"/>
      <w:sz w:val="21"/>
    </w:rPr>
  </w:style>
  <w:style w:type="paragraph" w:customStyle="1" w:styleId="220">
    <w:name w:val="编号正文"/>
    <w:basedOn w:val="174"/>
    <w:uiPriority w:val="0"/>
    <w:pPr>
      <w:snapToGrid/>
      <w:spacing w:line="360" w:lineRule="auto"/>
      <w:ind w:left="1407" w:hanging="1047"/>
      <w:jc w:val="left"/>
    </w:pPr>
    <w:rPr>
      <w:rFonts w:eastAsia="仿宋_GB2312"/>
    </w:rPr>
  </w:style>
  <w:style w:type="paragraph" w:customStyle="1" w:styleId="221">
    <w:name w:val="正文字缩2字"/>
    <w:basedOn w:val="1"/>
    <w:uiPriority w:val="0"/>
    <w:pPr>
      <w:spacing w:before="60" w:after="60" w:line="360" w:lineRule="auto"/>
      <w:ind w:left="200" w:leftChars="200" w:firstLine="200" w:firstLineChars="200"/>
    </w:pPr>
    <w:rPr>
      <w:sz w:val="24"/>
    </w:rPr>
  </w:style>
  <w:style w:type="paragraph" w:customStyle="1" w:styleId="222">
    <w:name w:val="样式 样式 首行缩进:  2 字符 + 首行缩进:  2 字符"/>
    <w:basedOn w:val="1"/>
    <w:uiPriority w:val="0"/>
    <w:pPr>
      <w:numPr>
        <w:ilvl w:val="0"/>
        <w:numId w:val="10"/>
      </w:numPr>
      <w:tabs>
        <w:tab w:val="clear" w:pos="1230"/>
      </w:tabs>
      <w:spacing w:line="360" w:lineRule="auto"/>
      <w:ind w:firstLine="480" w:firstLineChars="200"/>
    </w:pPr>
    <w:rPr>
      <w:sz w:val="24"/>
    </w:rPr>
  </w:style>
  <w:style w:type="paragraph" w:customStyle="1" w:styleId="223">
    <w:name w:val="Table Heading"/>
    <w:uiPriority w:val="0"/>
    <w:pPr>
      <w:keepNext/>
      <w:snapToGrid w:val="0"/>
      <w:spacing w:before="80" w:after="80"/>
      <w:jc w:val="center"/>
    </w:pPr>
    <w:rPr>
      <w:rFonts w:ascii="Arial" w:hAnsi="Arial" w:eastAsia="黑体"/>
      <w:sz w:val="18"/>
      <w:lang w:val="en-US" w:eastAsia="zh-CN" w:bidi="ar-SA"/>
    </w:rPr>
  </w:style>
  <w:style w:type="paragraph" w:customStyle="1" w:styleId="224">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225">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226">
    <w:name w:val="Item Step in Table"/>
    <w:uiPriority w:val="0"/>
    <w:pPr>
      <w:numPr>
        <w:ilvl w:val="0"/>
        <w:numId w:val="7"/>
      </w:numPr>
      <w:tabs>
        <w:tab w:val="left" w:pos="397"/>
      </w:tabs>
      <w:spacing w:before="40" w:after="40"/>
      <w:jc w:val="both"/>
    </w:pPr>
    <w:rPr>
      <w:rFonts w:ascii="Arial" w:hAnsi="Arial"/>
      <w:sz w:val="18"/>
      <w:lang w:val="en-US" w:eastAsia="zh-CN" w:bidi="ar-SA"/>
    </w:rPr>
  </w:style>
  <w:style w:type="paragraph" w:customStyle="1" w:styleId="227">
    <w:name w:val="CSS1级正文 Char"/>
    <w:basedOn w:val="22"/>
    <w:uiPriority w:val="0"/>
    <w:pPr>
      <w:adjustRightInd w:val="0"/>
      <w:snapToGrid w:val="0"/>
      <w:spacing w:line="360" w:lineRule="auto"/>
      <w:ind w:firstLine="480"/>
    </w:pPr>
    <w:rPr>
      <w:rFonts w:ascii="Times New Roman" w:eastAsia="宋体"/>
      <w:sz w:val="24"/>
    </w:rPr>
  </w:style>
  <w:style w:type="paragraph" w:customStyle="1" w:styleId="228">
    <w:name w:val="xl5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xl23"/>
    <w:basedOn w:val="1"/>
    <w:uiPriority w:val="0"/>
    <w:pPr>
      <w:widowControl/>
      <w:spacing w:before="100" w:beforeAutospacing="1" w:after="100" w:afterAutospacing="1" w:line="360" w:lineRule="auto"/>
      <w:textAlignment w:val="top"/>
    </w:pPr>
    <w:rPr>
      <w:kern w:val="0"/>
      <w:sz w:val="24"/>
    </w:rPr>
  </w:style>
  <w:style w:type="paragraph" w:customStyle="1" w:styleId="230">
    <w:name w:val="标题3——2"/>
    <w:basedOn w:val="4"/>
    <w:next w:val="55"/>
    <w:uiPriority w:val="0"/>
    <w:pPr>
      <w:tabs>
        <w:tab w:val="left" w:pos="1280"/>
        <w:tab w:val="right" w:leader="dot" w:pos="8777"/>
      </w:tabs>
      <w:spacing w:before="312" w:beforeLines="100" w:line="240" w:lineRule="auto"/>
      <w:ind w:left="851" w:hanging="851"/>
      <w:outlineLvl w:val="9"/>
    </w:pPr>
    <w:rPr>
      <w:rFonts w:ascii="黑体" w:hAnsi="宋体" w:eastAsia="黑体"/>
      <w:sz w:val="30"/>
      <w:lang/>
    </w:rPr>
  </w:style>
  <w:style w:type="paragraph" w:customStyle="1" w:styleId="231">
    <w:name w:val="附录1"/>
    <w:basedOn w:val="1"/>
    <w:next w:val="1"/>
    <w:uiPriority w:val="0"/>
    <w:pPr>
      <w:tabs>
        <w:tab w:val="left" w:pos="1304"/>
      </w:tabs>
      <w:ind w:left="425" w:hanging="425"/>
      <w:outlineLvl w:val="0"/>
    </w:pPr>
    <w:rPr>
      <w:rFonts w:ascii="黑体" w:hAnsi="黑体" w:eastAsia="黑体"/>
      <w:b/>
      <w:sz w:val="44"/>
    </w:rPr>
  </w:style>
  <w:style w:type="paragraph" w:customStyle="1" w:styleId="232">
    <w:name w:val="Title - Revision"/>
    <w:basedOn w:val="53"/>
    <w:uiPriority w:val="0"/>
    <w:pPr>
      <w:spacing w:before="720"/>
    </w:pPr>
  </w:style>
  <w:style w:type="paragraph" w:customStyle="1" w:styleId="233">
    <w:name w:val="样式4"/>
    <w:basedOn w:val="5"/>
    <w:uiPriority w:val="0"/>
    <w:pPr>
      <w:adjustRightInd w:val="0"/>
      <w:snapToGrid w:val="0"/>
      <w:spacing w:before="280" w:after="290"/>
    </w:pPr>
  </w:style>
  <w:style w:type="paragraph" w:customStyle="1" w:styleId="234">
    <w:name w:val=" Char Char14 Char Char"/>
    <w:basedOn w:val="1"/>
    <w:uiPriority w:val="0"/>
    <w:rPr>
      <w:sz w:val="21"/>
      <w:szCs w:val="24"/>
    </w:rPr>
  </w:style>
  <w:style w:type="paragraph" w:customStyle="1" w:styleId="235">
    <w:name w:val=" Char Char Char Char Char"/>
    <w:basedOn w:val="1"/>
    <w:uiPriority w:val="0"/>
    <w:pPr>
      <w:numPr>
        <w:ilvl w:val="0"/>
        <w:numId w:val="2"/>
      </w:numPr>
      <w:tabs>
        <w:tab w:val="left" w:pos="425"/>
        <w:tab w:val="clear" w:pos="1620"/>
      </w:tabs>
    </w:pPr>
    <w:rPr>
      <w:rFonts w:ascii="Tahoma" w:hAnsi="Tahoma"/>
      <w:sz w:val="24"/>
    </w:rPr>
  </w:style>
  <w:style w:type="paragraph" w:customStyle="1" w:styleId="236">
    <w:name w:val="bt"/>
    <w:basedOn w:val="1"/>
    <w:next w:val="22"/>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7">
    <w:name w:val="Note"/>
    <w:basedOn w:val="1"/>
    <w:uiPriority w:val="0"/>
    <w:pPr>
      <w:pBdr>
        <w:top w:val="single" w:color="auto" w:sz="12" w:space="3"/>
        <w:bottom w:val="single" w:color="auto" w:sz="12" w:space="3"/>
      </w:pBdr>
      <w:spacing w:line="360" w:lineRule="auto"/>
    </w:pPr>
    <w:rPr>
      <w:sz w:val="24"/>
    </w:rPr>
  </w:style>
  <w:style w:type="paragraph" w:customStyle="1" w:styleId="238">
    <w:name w:val="Char1 Char Char Char"/>
    <w:basedOn w:val="1"/>
    <w:uiPriority w:val="0"/>
    <w:rPr>
      <w:rFonts w:ascii="Tahoma" w:hAnsi="Tahoma"/>
      <w:sz w:val="30"/>
    </w:rPr>
  </w:style>
  <w:style w:type="paragraph" w:customStyle="1" w:styleId="239">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40">
    <w:name w:val="样式 样式 正文首行缩进 2 + 左  0 字符 + 首行缩进:  2.57 字符"/>
    <w:basedOn w:val="1"/>
    <w:next w:val="1"/>
    <w:uiPriority w:val="0"/>
    <w:pPr>
      <w:adjustRightInd w:val="0"/>
      <w:snapToGrid w:val="0"/>
      <w:spacing w:after="120"/>
      <w:ind w:firstLine="540" w:firstLineChars="257"/>
    </w:pPr>
    <w:rPr>
      <w:sz w:val="21"/>
    </w:rPr>
  </w:style>
  <w:style w:type="paragraph" w:customStyle="1" w:styleId="241">
    <w:name w:val="表头文本"/>
    <w:uiPriority w:val="0"/>
    <w:pPr>
      <w:jc w:val="center"/>
    </w:pPr>
    <w:rPr>
      <w:rFonts w:ascii="Arial" w:hAnsi="Arial"/>
      <w:b/>
      <w:sz w:val="21"/>
      <w:lang w:val="en-US" w:eastAsia="zh-CN" w:bidi="ar-SA"/>
    </w:rPr>
  </w:style>
  <w:style w:type="paragraph" w:customStyle="1" w:styleId="242">
    <w:name w:val="正文1"/>
    <w:basedOn w:val="1"/>
    <w:uiPriority w:val="0"/>
    <w:pPr>
      <w:spacing w:line="300" w:lineRule="auto"/>
      <w:ind w:firstLine="200" w:firstLineChars="200"/>
    </w:pPr>
    <w:rPr>
      <w:sz w:val="24"/>
    </w:rPr>
  </w:style>
  <w:style w:type="paragraph" w:customStyle="1" w:styleId="243">
    <w:name w:val="表号"/>
    <w:basedOn w:val="1"/>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44">
    <w:name w:val="正文格式"/>
    <w:basedOn w:val="1"/>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46">
    <w:name w:val="正文（首行不缩进）"/>
    <w:basedOn w:val="1"/>
    <w:uiPriority w:val="0"/>
    <w:pPr>
      <w:autoSpaceDE w:val="0"/>
      <w:autoSpaceDN w:val="0"/>
      <w:adjustRightInd w:val="0"/>
      <w:spacing w:line="360" w:lineRule="auto"/>
      <w:jc w:val="left"/>
    </w:pPr>
    <w:rPr>
      <w:kern w:val="0"/>
      <w:sz w:val="21"/>
    </w:rPr>
  </w:style>
  <w:style w:type="paragraph" w:customStyle="1" w:styleId="247">
    <w:name w:val="正文4"/>
    <w:basedOn w:val="1"/>
    <w:uiPriority w:val="0"/>
    <w:pPr>
      <w:tabs>
        <w:tab w:val="left" w:pos="1275"/>
      </w:tabs>
      <w:spacing w:before="60" w:after="60" w:line="360" w:lineRule="auto"/>
      <w:ind w:left="820" w:leftChars="400" w:hanging="705"/>
    </w:pPr>
    <w:rPr>
      <w:sz w:val="24"/>
    </w:rPr>
  </w:style>
  <w:style w:type="paragraph" w:customStyle="1" w:styleId="248">
    <w:name w:val="Table Text Char1"/>
    <w:uiPriority w:val="0"/>
    <w:pPr>
      <w:snapToGrid w:val="0"/>
      <w:spacing w:before="80" w:after="80"/>
    </w:pPr>
    <w:rPr>
      <w:rFonts w:ascii="Arial" w:hAnsi="Arial"/>
      <w:kern w:val="2"/>
      <w:sz w:val="18"/>
      <w:lang w:val="en-US" w:eastAsia="zh-CN" w:bidi="ar-SA"/>
    </w:rPr>
  </w:style>
  <w:style w:type="paragraph" w:customStyle="1" w:styleId="249">
    <w:name w:val=" Char Char Char Char Char Char1 Char"/>
    <w:basedOn w:val="1"/>
    <w:uiPriority w:val="0"/>
    <w:pPr>
      <w:widowControl/>
      <w:spacing w:after="160" w:line="240" w:lineRule="exact"/>
      <w:jc w:val="left"/>
    </w:pPr>
    <w:rPr>
      <w:rFonts w:ascii="Verdana" w:hAnsi="Verdana"/>
      <w:kern w:val="0"/>
      <w:sz w:val="21"/>
      <w:lang w:eastAsia="en-US"/>
    </w:rPr>
  </w:style>
  <w:style w:type="paragraph" w:customStyle="1" w:styleId="250">
    <w:name w:val=" Char1 Char Char Char"/>
    <w:basedOn w:val="1"/>
    <w:uiPriority w:val="0"/>
    <w:rPr>
      <w:rFonts w:ascii="Tahoma" w:hAnsi="Tahoma"/>
      <w:sz w:val="24"/>
    </w:rPr>
  </w:style>
  <w:style w:type="paragraph" w:customStyle="1" w:styleId="251">
    <w:name w:val="列表项目"/>
    <w:basedOn w:val="1"/>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252">
    <w:name w:val="文本1"/>
    <w:basedOn w:val="1"/>
    <w:uiPriority w:val="0"/>
    <w:pPr>
      <w:adjustRightInd w:val="0"/>
      <w:spacing w:line="312" w:lineRule="atLeast"/>
      <w:jc w:val="center"/>
      <w:textAlignment w:val="baseline"/>
    </w:pPr>
    <w:rPr>
      <w:kern w:val="0"/>
      <w:sz w:val="18"/>
    </w:rPr>
  </w:style>
  <w:style w:type="paragraph" w:customStyle="1" w:styleId="253">
    <w:name w:val="样式 正文缩进正文（首行缩进两字）表正文正文非缩进特点标题4段1 + 首行缩进:  2 字符"/>
    <w:basedOn w:val="15"/>
    <w:uiPriority w:val="0"/>
    <w:pPr>
      <w:adjustRightInd w:val="0"/>
      <w:snapToGrid w:val="0"/>
      <w:spacing w:line="360" w:lineRule="auto"/>
      <w:ind w:firstLine="480" w:firstLineChars="200"/>
    </w:pPr>
    <w:rPr>
      <w:sz w:val="24"/>
    </w:rPr>
  </w:style>
  <w:style w:type="paragraph" w:customStyle="1" w:styleId="254">
    <w:name w:val="附录3"/>
    <w:basedOn w:val="1"/>
    <w:next w:val="1"/>
    <w:uiPriority w:val="0"/>
    <w:pPr>
      <w:tabs>
        <w:tab w:val="left" w:pos="851"/>
      </w:tabs>
      <w:ind w:left="425" w:hanging="425"/>
      <w:outlineLvl w:val="2"/>
    </w:pPr>
    <w:rPr>
      <w:rFonts w:eastAsia="黑体"/>
      <w:b/>
      <w:sz w:val="32"/>
    </w:rPr>
  </w:style>
  <w:style w:type="paragraph" w:customStyle="1" w:styleId="255">
    <w:name w:val=" Char1"/>
    <w:basedOn w:val="1"/>
    <w:uiPriority w:val="0"/>
    <w:rPr>
      <w:sz w:val="21"/>
    </w:rPr>
  </w:style>
  <w:style w:type="paragraph" w:customStyle="1" w:styleId="256">
    <w:name w:val="摘要"/>
    <w:basedOn w:val="1"/>
    <w:next w:val="3"/>
    <w:uiPriority w:val="0"/>
    <w:pPr>
      <w:spacing w:line="360" w:lineRule="auto"/>
    </w:pPr>
    <w:rPr>
      <w:rFonts w:eastAsia="黑体"/>
      <w:sz w:val="20"/>
    </w:rPr>
  </w:style>
  <w:style w:type="paragraph" w:customStyle="1" w:styleId="257">
    <w:name w:val="关键词"/>
    <w:basedOn w:val="1"/>
    <w:next w:val="1"/>
    <w:uiPriority w:val="0"/>
    <w:pPr>
      <w:spacing w:line="360" w:lineRule="auto"/>
    </w:pPr>
    <w:rPr>
      <w:rFonts w:eastAsia="黑体"/>
      <w:sz w:val="20"/>
    </w:rPr>
  </w:style>
  <w:style w:type="paragraph" w:customStyle="1" w:styleId="258">
    <w:name w:val="文本框样式1"/>
    <w:basedOn w:val="1"/>
    <w:uiPriority w:val="0"/>
    <w:pPr>
      <w:adjustRightInd w:val="0"/>
      <w:snapToGrid w:val="0"/>
      <w:spacing w:before="60" w:line="180" w:lineRule="exact"/>
      <w:jc w:val="center"/>
    </w:pPr>
    <w:rPr>
      <w:sz w:val="21"/>
    </w:rPr>
  </w:style>
  <w:style w:type="paragraph" w:customStyle="1" w:styleId="259">
    <w:name w:val="Style Heading 3h3Heading 3 - oldLevel 3 HeadH3level_3PIM 3se..."/>
    <w:basedOn w:val="4"/>
    <w:uiPriority w:val="0"/>
    <w:pPr>
      <w:numPr>
        <w:ilvl w:val="2"/>
        <w:numId w:val="2"/>
      </w:numPr>
      <w:tabs>
        <w:tab w:val="left" w:pos="709"/>
        <w:tab w:val="left" w:pos="1620"/>
      </w:tabs>
      <w:spacing w:before="260" w:after="260"/>
    </w:pPr>
  </w:style>
  <w:style w:type="paragraph" w:customStyle="1" w:styleId="260">
    <w:name w:val="Char Char Char Char"/>
    <w:basedOn w:val="1"/>
    <w:uiPriority w:val="0"/>
    <w:pPr>
      <w:pageBreakBefore/>
      <w:widowControl/>
      <w:spacing w:after="160" w:line="240" w:lineRule="exact"/>
      <w:jc w:val="left"/>
    </w:pPr>
    <w:rPr>
      <w:rFonts w:ascii="Verdana" w:hAnsi="Verdana"/>
      <w:kern w:val="0"/>
      <w:sz w:val="20"/>
      <w:lang w:eastAsia="en-US"/>
    </w:rPr>
  </w:style>
  <w:style w:type="paragraph" w:customStyle="1" w:styleId="261">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2">
    <w:name w:val="标题无"/>
    <w:basedOn w:val="1"/>
    <w:uiPriority w:val="0"/>
    <w:pPr>
      <w:spacing w:line="360" w:lineRule="auto"/>
    </w:pPr>
    <w:rPr>
      <w:sz w:val="24"/>
      <w:lang/>
    </w:rPr>
  </w:style>
  <w:style w:type="paragraph" w:customStyle="1" w:styleId="263">
    <w:name w:val=" Char Char 字元 字元 字元 Char Char Char Char"/>
    <w:basedOn w:val="1"/>
    <w:uiPriority w:val="0"/>
    <w:pPr>
      <w:adjustRightInd w:val="0"/>
      <w:spacing w:line="360" w:lineRule="auto"/>
    </w:pPr>
    <w:rPr>
      <w:kern w:val="0"/>
      <w:sz w:val="24"/>
    </w:rPr>
  </w:style>
  <w:style w:type="paragraph" w:customStyle="1" w:styleId="264">
    <w:name w:val=" Char Char1"/>
    <w:basedOn w:val="1"/>
    <w:uiPriority w:val="0"/>
    <w:pPr>
      <w:widowControl/>
      <w:spacing w:after="160" w:line="240" w:lineRule="exact"/>
      <w:jc w:val="left"/>
    </w:pPr>
    <w:rPr>
      <w:rFonts w:ascii="Verdana" w:hAnsi="Verdana"/>
      <w:kern w:val="0"/>
      <w:sz w:val="20"/>
      <w:lang w:eastAsia="en-US"/>
    </w:rPr>
  </w:style>
  <w:style w:type="paragraph" w:customStyle="1" w:styleId="265">
    <w:name w:val=" Char Char1 Char"/>
    <w:basedOn w:val="1"/>
    <w:uiPriority w:val="0"/>
    <w:rPr>
      <w:rFonts w:ascii="Tahoma" w:hAnsi="Tahoma"/>
      <w:sz w:val="24"/>
      <w:szCs w:val="24"/>
    </w:rPr>
  </w:style>
  <w:style w:type="paragraph" w:customStyle="1" w:styleId="266">
    <w:name w:val="Figure Description"/>
    <w:next w:val="1"/>
    <w:uiPriority w:val="0"/>
    <w:pPr>
      <w:snapToGrid w:val="0"/>
      <w:spacing w:before="80" w:after="320"/>
      <w:ind w:left="1134"/>
      <w:jc w:val="center"/>
    </w:pPr>
    <w:rPr>
      <w:rFonts w:ascii="Arial" w:hAnsi="Arial" w:eastAsia="黑体"/>
      <w:sz w:val="18"/>
      <w:lang w:val="en-US" w:eastAsia="zh-CN" w:bidi="ar-SA"/>
    </w:rPr>
  </w:style>
  <w:style w:type="paragraph" w:customStyle="1" w:styleId="267">
    <w:name w:val="默认段落字体 Para Char Char Char Char Char Char Char Char Char1 Char Char Char Char"/>
    <w:basedOn w:val="1"/>
    <w:uiPriority w:val="0"/>
    <w:rPr>
      <w:rFonts w:ascii="Tahoma" w:hAnsi="Tahoma"/>
      <w:sz w:val="24"/>
    </w:rPr>
  </w:style>
  <w:style w:type="paragraph" w:customStyle="1" w:styleId="268">
    <w:name w:val="正文 + 三号"/>
    <w:basedOn w:val="1"/>
    <w:uiPriority w:val="0"/>
    <w:rPr>
      <w:sz w:val="21"/>
    </w:rPr>
  </w:style>
  <w:style w:type="paragraph" w:customStyle="1" w:styleId="269">
    <w:name w:val="首行缩进"/>
    <w:basedOn w:val="1"/>
    <w:uiPriority w:val="0"/>
    <w:pPr>
      <w:numPr>
        <w:ilvl w:val="0"/>
        <w:numId w:val="12"/>
      </w:numPr>
      <w:spacing w:line="360" w:lineRule="auto"/>
    </w:pPr>
    <w:rPr>
      <w:rFonts w:eastAsia="仿宋_GB2312"/>
    </w:rPr>
  </w:style>
  <w:style w:type="character" w:customStyle="1" w:styleId="270">
    <w:name w:val="font61"/>
    <w:qFormat/>
    <w:uiPriority w:val="0"/>
    <w:rPr>
      <w:rFonts w:hint="default" w:ascii="方正仿宋_GBK" w:hAnsi="方正仿宋_GBK" w:eastAsia="方正仿宋_GBK" w:cs="方正仿宋_GBK"/>
      <w:color w:val="000000"/>
      <w:sz w:val="24"/>
      <w:szCs w:val="24"/>
      <w:u w:val="none"/>
    </w:rPr>
  </w:style>
  <w:style w:type="paragraph" w:customStyle="1" w:styleId="271">
    <w:name w:val="null3"/>
    <w:qFormat/>
    <w:uiPriority w:val="0"/>
    <w:pPr>
      <w:spacing w:after="160" w:line="278" w:lineRule="auto"/>
    </w:pPr>
    <w:rPr>
      <w:rFonts w:hint="eastAsia" w:ascii="Calibri" w:hAnsi="Calibri"/>
      <w:lang w:val="en-US" w:eastAsia="zh-Hans" w:bidi="ar-SA"/>
    </w:rPr>
  </w:style>
  <w:style w:type="character" w:customStyle="1" w:styleId="272">
    <w:name w:val="apple-converted-space"/>
    <w:qFormat/>
    <w:uiPriority w:val="0"/>
  </w:style>
  <w:style w:type="table" w:customStyle="1" w:styleId="273">
    <w:name w:val="网格型1"/>
    <w:basedOn w:val="57"/>
    <w:qFormat/>
    <w:uiPriority w:val="39"/>
    <w:rPr>
      <w:rFonts w:ascii="等线" w:hAnsi="等线" w:eastAsia="等线"/>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11"/>
    <w:basedOn w:val="57"/>
    <w:uiPriority w:val="99"/>
    <w:rPr>
      <w:rFonts w:eastAsia="Times New Roman"/>
    </w:rPr>
    <w:tblPr>
      <w:tblStyle w:val="5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52</Pages>
  <Words>8612</Words>
  <Characters>9075</Characters>
  <Lines>224</Lines>
  <Paragraphs>63</Paragraphs>
  <TotalTime>59</TotalTime>
  <ScaleCrop>false</ScaleCrop>
  <LinksUpToDate>false</LinksUpToDate>
  <CharactersWithSpaces>9169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2025-11-03T04:20:00Z</dcterms:created>
  <dc:creator>Administrator</dc:creator>
  <cp:lastModifiedBy>西洋哥哥</cp:lastModifiedBy>
  <cp:lastPrinted>2025-11-05T06:31:09Z</cp:lastPrinted>
  <dcterms:modified xsi:type="dcterms:W3CDTF">2025-11-06T08:15:52Z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955FA213C5674DC2BCF9F7CBE602DA41_13</vt:lpwstr>
  </property>
  <property fmtid="{D5CDD505-2E9C-101B-9397-08002B2CF9AE}" pid="4" name="KSOTemplateDocerSaveRecord">
    <vt:lpwstr>eyJoZGlkIjoiZDE4NDE0MTk4YTU3ODNlMzZkYzQxMzZiNThmZGU2ZmQiLCJ1c2VySWQiOiI0NTQxODA2NzUifQ==</vt:lpwstr>
  </property>
</Properties>
</file>